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79" w:rsidRPr="00E26C79" w:rsidRDefault="00E26C79" w:rsidP="00E26C79">
      <w:pPr>
        <w:jc w:val="center"/>
        <w:rPr>
          <w:rFonts w:ascii="Sakkal Majalla" w:eastAsia="Calibri" w:hAnsi="Sakkal Majalla" w:cs="Sakkal Majalla"/>
          <w:bCs/>
          <w:sz w:val="28"/>
          <w:szCs w:val="28"/>
        </w:rPr>
      </w:pPr>
      <w:r w:rsidRPr="00E26C79">
        <w:rPr>
          <w:rFonts w:ascii="Sakkal Majalla" w:eastAsia="Calibri" w:hAnsi="Sakkal Majalla" w:cs="Sakkal Majalla"/>
          <w:bCs/>
          <w:sz w:val="28"/>
          <w:szCs w:val="28"/>
          <w:rtl/>
        </w:rPr>
        <w:t>نموذج متابعة توصيات اجتماع مراجعة الإدارة</w:t>
      </w:r>
    </w:p>
    <w:p w:rsidR="00E26C79" w:rsidRPr="00E26C79" w:rsidRDefault="00E26C79" w:rsidP="00E26C79">
      <w:pPr>
        <w:jc w:val="center"/>
        <w:rPr>
          <w:rFonts w:ascii="Sakkal Majalla" w:eastAsia="Calibri" w:hAnsi="Sakkal Majalla" w:cs="Sakkal Majalla"/>
          <w:bCs/>
          <w:sz w:val="28"/>
          <w:szCs w:val="28"/>
          <w:rtl/>
        </w:rPr>
      </w:pPr>
      <w:r w:rsidRPr="00E26C79">
        <w:rPr>
          <w:rFonts w:ascii="Sakkal Majalla" w:eastAsia="Calibri" w:hAnsi="Sakkal Majalla" w:cs="Sakkal Majalla"/>
          <w:bCs/>
          <w:sz w:val="28"/>
          <w:szCs w:val="28"/>
          <w:rtl/>
        </w:rPr>
        <w:t>رقم | _____ | وتاريخ ____/____/___</w:t>
      </w:r>
      <w:bookmarkStart w:id="0" w:name="_GoBack"/>
      <w:bookmarkEnd w:id="0"/>
    </w:p>
    <w:p w:rsidR="00E26C79" w:rsidRPr="00E26C79" w:rsidRDefault="00E26C79" w:rsidP="00E26C79">
      <w:pPr>
        <w:jc w:val="center"/>
        <w:rPr>
          <w:rFonts w:ascii="Sakkal Majalla" w:eastAsia="Calibri" w:hAnsi="Sakkal Majalla" w:cs="Sakkal Majalla"/>
          <w:bCs/>
          <w:sz w:val="28"/>
          <w:szCs w:val="28"/>
          <w:rtl/>
        </w:rPr>
      </w:pPr>
    </w:p>
    <w:tbl>
      <w:tblPr>
        <w:tblStyle w:val="2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26"/>
        <w:gridCol w:w="2437"/>
        <w:gridCol w:w="2440"/>
      </w:tblGrid>
      <w:tr w:rsidR="00E26C79" w:rsidRPr="00E26C79" w:rsidTr="00C147C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التوصية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المسؤول عن التنفيذ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التنفيذ</w:t>
            </w:r>
          </w:p>
        </w:tc>
      </w:tr>
      <w:tr w:rsidR="00E26C79" w:rsidRPr="00E26C79" w:rsidTr="00E26C79">
        <w:trPr>
          <w:trHeight w:val="454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mallCaps/>
                <w:sz w:val="26"/>
                <w:szCs w:val="26"/>
                <w:rtl/>
              </w:rPr>
              <w:t>تنفيذ التدقيق الداخلي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تدقيق1"/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rtl/>
              </w:rPr>
              <w:fldChar w:fldCharType="end"/>
            </w:r>
            <w:bookmarkEnd w:id="1"/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t xml:space="preserve"> </w:t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تم التنفيذ </w: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تدقيق2"/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rtl/>
              </w:rPr>
              <w:fldChar w:fldCharType="end"/>
            </w:r>
            <w:bookmarkEnd w:id="2"/>
            <w:r w:rsidRPr="00E26C79">
              <w:rPr>
                <w:rFonts w:ascii="Sakkal Majalla" w:hAnsi="Sakkal Majalla" w:cs="Sakkal Majalla"/>
                <w:bCs/>
                <w:rtl/>
              </w:rPr>
              <w:t xml:space="preserve"> لم يتم التنفيذ</w:t>
            </w:r>
          </w:p>
        </w:tc>
      </w:tr>
      <w:tr w:rsidR="00E26C79" w:rsidRPr="00E26C79" w:rsidTr="00E26C79">
        <w:trPr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في حالة عدم التنفيذ يرجى توضيح الأسباب</w:t>
            </w:r>
          </w:p>
        </w:tc>
      </w:tr>
      <w:tr w:rsidR="00E26C79" w:rsidRPr="00E26C79" w:rsidTr="00E26C79">
        <w:trPr>
          <w:trHeight w:val="907"/>
          <w:jc w:val="center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</w:tr>
    </w:tbl>
    <w:p w:rsidR="00E26C79" w:rsidRPr="00E26C79" w:rsidRDefault="00E26C79" w:rsidP="00E26C79">
      <w:pPr>
        <w:rPr>
          <w:rFonts w:ascii="Sakkal Majalla" w:eastAsia="Calibri" w:hAnsi="Sakkal Majalla" w:cs="Sakkal Majalla"/>
          <w:bCs/>
          <w:sz w:val="10"/>
          <w:szCs w:val="10"/>
          <w:rtl/>
        </w:rPr>
      </w:pPr>
    </w:p>
    <w:tbl>
      <w:tblPr>
        <w:tblStyle w:val="2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26"/>
        <w:gridCol w:w="2437"/>
        <w:gridCol w:w="2440"/>
      </w:tblGrid>
      <w:tr w:rsidR="00E26C79" w:rsidRPr="00E26C79" w:rsidTr="00C147C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التوصية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المسؤول عن التنفيذ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التنفيذ</w:t>
            </w:r>
          </w:p>
        </w:tc>
      </w:tr>
      <w:tr w:rsidR="00E26C79" w:rsidRPr="00E26C79" w:rsidTr="00E26C79">
        <w:trPr>
          <w:trHeight w:val="454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mallCaps/>
                <w:sz w:val="26"/>
                <w:szCs w:val="26"/>
                <w:rtl/>
              </w:rPr>
              <w:t>توزيع وتحليل استبيانات العملاء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t xml:space="preserve"> </w:t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تم التنفيذ </w: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 لم يتم التنفيذ</w:t>
            </w:r>
          </w:p>
        </w:tc>
      </w:tr>
      <w:tr w:rsidR="00E26C79" w:rsidRPr="00E26C79" w:rsidTr="00E26C79">
        <w:trPr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في حالة عدم التنفيذ يرجى توضيح الأسباب</w:t>
            </w:r>
          </w:p>
        </w:tc>
      </w:tr>
      <w:tr w:rsidR="00E26C79" w:rsidRPr="00E26C79" w:rsidTr="00E26C79">
        <w:trPr>
          <w:trHeight w:val="907"/>
          <w:jc w:val="center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</w:tr>
    </w:tbl>
    <w:p w:rsidR="00E26C79" w:rsidRPr="00E26C79" w:rsidRDefault="00E26C79" w:rsidP="00E26C79">
      <w:pPr>
        <w:rPr>
          <w:rFonts w:ascii="Sakkal Majalla" w:eastAsia="Calibri" w:hAnsi="Sakkal Majalla" w:cs="Sakkal Majalla"/>
          <w:bCs/>
          <w:sz w:val="10"/>
          <w:szCs w:val="10"/>
          <w:rtl/>
        </w:rPr>
      </w:pPr>
    </w:p>
    <w:tbl>
      <w:tblPr>
        <w:tblStyle w:val="2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26"/>
        <w:gridCol w:w="2437"/>
        <w:gridCol w:w="2440"/>
      </w:tblGrid>
      <w:tr w:rsidR="00E26C79" w:rsidRPr="00E26C79" w:rsidTr="00C147C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التوصية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المسؤول عن التنفيذ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التنفيذ</w:t>
            </w:r>
          </w:p>
        </w:tc>
      </w:tr>
      <w:tr w:rsidR="00E26C79" w:rsidRPr="00E26C79" w:rsidTr="00E26C79">
        <w:trPr>
          <w:trHeight w:val="454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mallCaps/>
                <w:sz w:val="26"/>
                <w:szCs w:val="26"/>
                <w:rtl/>
              </w:rPr>
              <w:t>متابعة تنفيذ أهداف العمليات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t xml:space="preserve"> </w:t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تم التنفيذ </w: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 لم يتم التنفيذ</w:t>
            </w:r>
          </w:p>
        </w:tc>
      </w:tr>
      <w:tr w:rsidR="00E26C79" w:rsidRPr="00E26C79" w:rsidTr="00E26C79">
        <w:trPr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في حالة عدم التنفيذ يرجى توضيح الأسباب</w:t>
            </w:r>
          </w:p>
        </w:tc>
      </w:tr>
      <w:tr w:rsidR="00E26C79" w:rsidRPr="00E26C79" w:rsidTr="00E26C79">
        <w:trPr>
          <w:trHeight w:val="907"/>
          <w:jc w:val="center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</w:tr>
    </w:tbl>
    <w:p w:rsidR="00E26C79" w:rsidRPr="00E26C79" w:rsidRDefault="00E26C79" w:rsidP="00E26C79">
      <w:pPr>
        <w:rPr>
          <w:rFonts w:ascii="Sakkal Majalla" w:eastAsia="Calibri" w:hAnsi="Sakkal Majalla" w:cs="Sakkal Majalla"/>
          <w:bCs/>
          <w:sz w:val="10"/>
          <w:szCs w:val="10"/>
          <w:rtl/>
        </w:rPr>
      </w:pPr>
    </w:p>
    <w:tbl>
      <w:tblPr>
        <w:tblStyle w:val="2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26"/>
        <w:gridCol w:w="2437"/>
        <w:gridCol w:w="2440"/>
      </w:tblGrid>
      <w:tr w:rsidR="00E26C79" w:rsidRPr="00E26C79" w:rsidTr="00C147C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التوصية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المسؤول عن التنفيذ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التنفيذ</w:t>
            </w:r>
          </w:p>
        </w:tc>
      </w:tr>
      <w:tr w:rsidR="00E26C79" w:rsidRPr="00E26C79" w:rsidTr="00E26C79">
        <w:trPr>
          <w:trHeight w:val="454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mallCaps/>
                <w:sz w:val="26"/>
                <w:szCs w:val="26"/>
                <w:rtl/>
              </w:rPr>
              <w:t>حصر الإجراءات التصحيحية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t xml:space="preserve"> </w:t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تم التنفيذ </w: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 لم يتم التنفيذ</w:t>
            </w:r>
          </w:p>
        </w:tc>
      </w:tr>
      <w:tr w:rsidR="00E26C79" w:rsidRPr="00E26C79" w:rsidTr="00E26C79">
        <w:trPr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في حالة عدم التنفيذ يرجى توضيح الأسباب</w:t>
            </w:r>
          </w:p>
        </w:tc>
      </w:tr>
      <w:tr w:rsidR="00E26C79" w:rsidRPr="00E26C79" w:rsidTr="00E26C79">
        <w:trPr>
          <w:trHeight w:val="907"/>
          <w:jc w:val="center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</w:tr>
    </w:tbl>
    <w:p w:rsidR="00E26C79" w:rsidRPr="00E26C79" w:rsidRDefault="00E26C79" w:rsidP="00E26C79">
      <w:pPr>
        <w:rPr>
          <w:rFonts w:ascii="Sakkal Majalla" w:eastAsia="Calibri" w:hAnsi="Sakkal Majalla" w:cs="Sakkal Majalla"/>
          <w:bCs/>
          <w:sz w:val="10"/>
          <w:szCs w:val="10"/>
          <w:rtl/>
        </w:rPr>
      </w:pPr>
    </w:p>
    <w:tbl>
      <w:tblPr>
        <w:tblStyle w:val="2"/>
        <w:bidiVisual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26"/>
        <w:gridCol w:w="2437"/>
        <w:gridCol w:w="2440"/>
      </w:tblGrid>
      <w:tr w:rsidR="00E26C79" w:rsidRPr="00E26C79" w:rsidTr="00C147C4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التوصية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المسؤول عن التنفيذ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26C79" w:rsidRPr="00E26C79" w:rsidRDefault="00E26C79" w:rsidP="00E26C79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التنفيذ</w:t>
            </w:r>
          </w:p>
        </w:tc>
      </w:tr>
      <w:tr w:rsidR="00E26C79" w:rsidRPr="00E26C79" w:rsidTr="00E26C79">
        <w:trPr>
          <w:trHeight w:val="454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mallCaps/>
                <w:sz w:val="26"/>
                <w:szCs w:val="26"/>
                <w:rtl/>
              </w:rPr>
              <w:t>حصر الإجراءات الوقائية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t xml:space="preserve"> </w:t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تم التنفيذ </w: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</w:rPr>
              <w:instrText>FORMCHECKBOX</w:instrText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instrText xml:space="preserve"> </w:instrText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</w:r>
            <w:r w:rsidR="00436DFD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separate"/>
            </w:r>
            <w:r w:rsidRPr="00E26C79">
              <w:rPr>
                <w:rFonts w:ascii="Sakkal Majalla" w:hAnsi="Sakkal Majalla" w:cs="Sakkal Majalla"/>
                <w:bCs/>
                <w:sz w:val="16"/>
                <w:szCs w:val="16"/>
                <w:rtl/>
              </w:rPr>
              <w:fldChar w:fldCharType="end"/>
            </w:r>
            <w:r w:rsidRPr="00E26C79">
              <w:rPr>
                <w:rFonts w:ascii="Sakkal Majalla" w:hAnsi="Sakkal Majalla" w:cs="Sakkal Majalla"/>
                <w:bCs/>
                <w:rtl/>
              </w:rPr>
              <w:t xml:space="preserve"> لم يتم التنفيذ</w:t>
            </w:r>
          </w:p>
        </w:tc>
      </w:tr>
      <w:tr w:rsidR="00E26C79" w:rsidRPr="00E26C79" w:rsidTr="00E26C79">
        <w:trPr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  <w:r w:rsidRPr="00E26C79">
              <w:rPr>
                <w:rFonts w:ascii="Sakkal Majalla" w:hAnsi="Sakkal Majalla" w:cs="Sakkal Majalla"/>
                <w:bCs/>
                <w:rtl/>
              </w:rPr>
              <w:t>في حالة عدم التنفيذ يرجى توضيح الأسباب</w:t>
            </w:r>
          </w:p>
        </w:tc>
      </w:tr>
      <w:tr w:rsidR="00E26C79" w:rsidRPr="00E26C79" w:rsidTr="00E26C79">
        <w:trPr>
          <w:trHeight w:val="907"/>
          <w:jc w:val="center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9" w:rsidRPr="00E26C79" w:rsidRDefault="00E26C79" w:rsidP="00E26C79">
            <w:pPr>
              <w:rPr>
                <w:rFonts w:ascii="Sakkal Majalla" w:hAnsi="Sakkal Majalla" w:cs="Sakkal Majalla"/>
                <w:bCs/>
                <w:rtl/>
              </w:rPr>
            </w:pPr>
          </w:p>
        </w:tc>
      </w:tr>
    </w:tbl>
    <w:p w:rsidR="00E26C79" w:rsidRPr="00E26C79" w:rsidRDefault="00E26C79" w:rsidP="00E26C79">
      <w:pPr>
        <w:rPr>
          <w:rFonts w:ascii="Sakkal Majalla" w:eastAsia="Calibri" w:hAnsi="Sakkal Majalla" w:cs="Sakkal Majalla"/>
          <w:bCs/>
          <w:sz w:val="28"/>
          <w:szCs w:val="28"/>
          <w:rtl/>
        </w:rPr>
      </w:pPr>
    </w:p>
    <w:p w:rsidR="00E26C79" w:rsidRPr="00E26C79" w:rsidRDefault="00E26C79" w:rsidP="00E26C79">
      <w:pPr>
        <w:rPr>
          <w:rFonts w:ascii="Sakkal Majalla" w:eastAsia="Calibri" w:hAnsi="Sakkal Majalla" w:cs="Sakkal Majalla"/>
          <w:bCs/>
          <w:sz w:val="28"/>
          <w:szCs w:val="28"/>
        </w:rPr>
      </w:pPr>
    </w:p>
    <w:p w:rsidR="00E26C79" w:rsidRPr="00E26C79" w:rsidRDefault="00E26C79" w:rsidP="00E26C79">
      <w:pPr>
        <w:rPr>
          <w:rFonts w:ascii="Sakkal Majalla" w:eastAsia="Calibri" w:hAnsi="Sakkal Majalla" w:cs="Sakkal Majalla"/>
          <w:bCs/>
          <w:sz w:val="34"/>
          <w:szCs w:val="28"/>
        </w:rPr>
      </w:pPr>
      <w:r w:rsidRPr="00E26C79">
        <w:rPr>
          <w:rFonts w:ascii="Sakkal Majalla" w:eastAsia="Calibri" w:hAnsi="Sakkal Majalla" w:cs="Sakkal Majalla"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</w:t>
      </w:r>
      <w:r w:rsidR="00C147C4">
        <w:rPr>
          <w:rFonts w:ascii="Sakkal Majalla" w:eastAsia="Calibri" w:hAnsi="Sakkal Majalla" w:cs="Sakkal Majalla"/>
          <w:bCs/>
          <w:sz w:val="28"/>
          <w:szCs w:val="28"/>
          <w:rtl/>
        </w:rPr>
        <w:t xml:space="preserve">                        </w:t>
      </w:r>
      <w:r w:rsidRPr="00E26C79">
        <w:rPr>
          <w:rFonts w:ascii="Sakkal Majalla" w:eastAsia="Calibri" w:hAnsi="Sakkal Majalla" w:cs="Sakkal Majalla"/>
          <w:bCs/>
          <w:sz w:val="28"/>
          <w:szCs w:val="28"/>
          <w:rtl/>
        </w:rPr>
        <w:t xml:space="preserve">  </w:t>
      </w:r>
      <w:r w:rsidRPr="00E26C79">
        <w:rPr>
          <w:rFonts w:ascii="Sakkal Majalla" w:eastAsia="Calibri" w:hAnsi="Sakkal Majalla" w:cs="Sakkal Majalla"/>
          <w:bCs/>
          <w:sz w:val="34"/>
          <w:szCs w:val="28"/>
          <w:rtl/>
        </w:rPr>
        <w:t xml:space="preserve">يعتمد / </w:t>
      </w:r>
      <w:r>
        <w:rPr>
          <w:rFonts w:ascii="Sakkal Majalla" w:eastAsia="Calibri" w:hAnsi="Sakkal Majalla" w:cs="Sakkal Majalla" w:hint="cs"/>
          <w:bCs/>
          <w:sz w:val="34"/>
          <w:szCs w:val="28"/>
          <w:rtl/>
        </w:rPr>
        <w:t xml:space="preserve">منسق </w:t>
      </w:r>
      <w:r w:rsidRPr="00E26C79">
        <w:rPr>
          <w:rFonts w:ascii="Sakkal Majalla" w:eastAsia="Calibri" w:hAnsi="Sakkal Majalla" w:cs="Sakkal Majalla"/>
          <w:bCs/>
          <w:sz w:val="34"/>
          <w:szCs w:val="28"/>
          <w:rtl/>
        </w:rPr>
        <w:t>النظام</w:t>
      </w:r>
    </w:p>
    <w:p w:rsidR="001969CE" w:rsidRPr="00E26C79" w:rsidRDefault="001969CE" w:rsidP="001969CE">
      <w:pPr>
        <w:rPr>
          <w:rFonts w:ascii="Sakkal Majalla" w:eastAsia="Calibri" w:hAnsi="Sakkal Majalla" w:cs="Sakkal Majalla"/>
          <w:bCs/>
          <w:sz w:val="26"/>
          <w:szCs w:val="24"/>
          <w:rtl/>
        </w:rPr>
      </w:pPr>
    </w:p>
    <w:p w:rsidR="00F35487" w:rsidRPr="00E26C79" w:rsidRDefault="00F35487" w:rsidP="001969CE">
      <w:pPr>
        <w:rPr>
          <w:rFonts w:ascii="Sakkal Majalla" w:hAnsi="Sakkal Majalla" w:cs="Sakkal Majalla"/>
          <w:bCs/>
          <w:rtl/>
        </w:rPr>
      </w:pPr>
    </w:p>
    <w:sectPr w:rsidR="00F35487" w:rsidRPr="00E26C79" w:rsidSect="00CC1FDA">
      <w:headerReference w:type="default" r:id="rId8"/>
      <w:footerReference w:type="default" r:id="rId9"/>
      <w:pgSz w:w="11906" w:h="16838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FD" w:rsidRDefault="00436DFD" w:rsidP="00C67DD6">
      <w:r>
        <w:separator/>
      </w:r>
    </w:p>
  </w:endnote>
  <w:endnote w:type="continuationSeparator" w:id="0">
    <w:p w:rsidR="00436DFD" w:rsidRDefault="00436DFD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D18D3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AF4486" w:rsidRPr="00AF4486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="00245F52"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="000D18D3">
            <w:rPr>
              <w:rFonts w:hint="cs"/>
              <w:rtl/>
            </w:rPr>
            <w:t>1</w:t>
          </w:r>
        </w:p>
      </w:tc>
      <w:tc>
        <w:tcPr>
          <w:tcW w:w="6876" w:type="dxa"/>
          <w:vAlign w:val="center"/>
        </w:tcPr>
        <w:p w:rsidR="009F6022" w:rsidRPr="009F6022" w:rsidRDefault="00995E27" w:rsidP="00E26C79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65449C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-QF-02-0</w:t>
          </w:r>
          <w:r w:rsidR="00E26C79">
            <w:rPr>
              <w:rFonts w:ascii="Times New Roman" w:eastAsia="Times New Roman" w:hAnsi="Times New Roman" w:cs="AL-Mohanad"/>
              <w:b/>
              <w:bCs/>
              <w:color w:val="000000" w:themeColor="text1"/>
              <w:sz w:val="24"/>
              <w:szCs w:val="24"/>
            </w:rPr>
            <w:t>4</w:t>
          </w:r>
        </w:p>
      </w:tc>
    </w:tr>
  </w:tbl>
  <w:p w:rsidR="009F6022" w:rsidRDefault="009F6022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FD" w:rsidRDefault="00436DFD" w:rsidP="00C67DD6">
      <w:r>
        <w:separator/>
      </w:r>
    </w:p>
  </w:footnote>
  <w:footnote w:type="continuationSeparator" w:id="0">
    <w:p w:rsidR="00436DFD" w:rsidRDefault="00436DFD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477CC0">
    <w:pPr>
      <w:pStyle w:val="a4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2848" behindDoc="0" locked="0" layoutInCell="1" allowOverlap="1" wp14:anchorId="39EFA755" wp14:editId="39F3422B">
          <wp:simplePos x="0" y="0"/>
          <wp:positionH relativeFrom="margin">
            <wp:posOffset>193040</wp:posOffset>
          </wp:positionH>
          <wp:positionV relativeFrom="paragraph">
            <wp:posOffset>-207645</wp:posOffset>
          </wp:positionV>
          <wp:extent cx="1543050" cy="885825"/>
          <wp:effectExtent l="0" t="0" r="0" b="952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093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B154A9" wp14:editId="1C09AAF1">
              <wp:simplePos x="0" y="0"/>
              <wp:positionH relativeFrom="margin">
                <wp:posOffset>4574540</wp:posOffset>
              </wp:positionH>
              <wp:positionV relativeFrom="paragraph">
                <wp:posOffset>-255270</wp:posOffset>
              </wp:positionV>
              <wp:extent cx="2381250" cy="1181100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593093" w:rsidRDefault="00F109EB" w:rsidP="00F10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F14185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الجودة </w:t>
                          </w:r>
                          <w:r w:rsidR="00F14185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وقياس الأداء</w:t>
                          </w:r>
                        </w:p>
                        <w:p w:rsidR="00207D41" w:rsidRPr="00593093" w:rsidRDefault="00207D41" w:rsidP="0059309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593093">
                            <w:rPr>
                              <w:rFonts w:ascii="Sakkal Majalla" w:hAnsi="Sakkal Majalla" w:cs="Sakkal Majalla"/>
                              <w:sz w:val="26"/>
                              <w:szCs w:val="26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54A9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60.2pt;margin-top:-20.1pt;width:187.5pt;height:9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" filled="f" stroked="f">
              <v:textbox>
                <w:txbxContent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593093" w:rsidRDefault="00F109EB" w:rsidP="00F10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F14185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الجودة </w:t>
                    </w:r>
                    <w:r w:rsidR="00F14185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وقياس الأداء</w:t>
                    </w:r>
                  </w:p>
                  <w:p w:rsidR="00207D41" w:rsidRPr="00593093" w:rsidRDefault="00207D41" w:rsidP="0059309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593093">
                      <w:rPr>
                        <w:rFonts w:ascii="Sakkal Majalla" w:hAnsi="Sakkal Majalla" w:cs="Sakkal Majalla"/>
                        <w:sz w:val="26"/>
                        <w:szCs w:val="26"/>
                      </w:rPr>
                      <w:t>TQS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1C42"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D7F7E6" wp14:editId="314DE86E">
              <wp:simplePos x="0" y="0"/>
              <wp:positionH relativeFrom="column">
                <wp:posOffset>7595870</wp:posOffset>
              </wp:positionH>
              <wp:positionV relativeFrom="paragraph">
                <wp:posOffset>67310</wp:posOffset>
              </wp:positionV>
              <wp:extent cx="2374265" cy="902335"/>
              <wp:effectExtent l="0" t="0" r="0" b="3175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7F7E6" id="مربع نص 1" o:spid="_x0000_s1027" type="#_x0000_t202" style="position:absolute;left:0;text-align:left;margin-left:598.1pt;margin-top:5.3pt;width:186.95pt;height:7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F109EB" w:rsidRDefault="005A1C42" w:rsidP="00F109EB">
    <w:pPr>
      <w:pStyle w:val="a4"/>
      <w:tabs>
        <w:tab w:val="clear" w:pos="4153"/>
        <w:tab w:val="clear" w:pos="8306"/>
        <w:tab w:val="left" w:pos="1639"/>
      </w:tabs>
      <w:rPr>
        <w:rtl/>
      </w:rPr>
    </w:pPr>
    <w:r>
      <w:rPr>
        <w:rFonts w:ascii="Yu Gothic UI Light" w:eastAsia="Yu Gothic UI Light" w:hAnsi="Yu Gothic UI Light"/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4DA8E71" wp14:editId="1F974DA9">
              <wp:simplePos x="0" y="0"/>
              <wp:positionH relativeFrom="column">
                <wp:posOffset>7443470</wp:posOffset>
              </wp:positionH>
              <wp:positionV relativeFrom="paragraph">
                <wp:posOffset>-245745</wp:posOffset>
              </wp:positionV>
              <wp:extent cx="2374265" cy="902335"/>
              <wp:effectExtent l="0" t="0" r="0" b="317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F109EB" w:rsidRPr="00EF5A8E" w:rsidRDefault="00F109EB" w:rsidP="00F109EB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A8E71" id="مربع نص 2" o:spid="_x0000_s1028" type="#_x0000_t202" style="position:absolute;left:0;text-align:left;margin-left:586.1pt;margin-top:-19.35pt;width:186.95pt;height:7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" filled="f" stroked="f">
              <v:textbox style="mso-fit-shape-to-text:t">
                <w:txbxContent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الإدارة العامة للتعليم بمنطقة حائل</w:t>
                    </w:r>
                  </w:p>
                  <w:p w:rsidR="00F109EB" w:rsidRPr="00EF5A8E" w:rsidRDefault="00F109EB" w:rsidP="00F109EB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F5A8E"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  <w:r w:rsidR="00F109EB">
      <w:rPr>
        <w:rtl/>
      </w:rPr>
      <w:tab/>
    </w: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  <w:p w:rsidR="00F109EB" w:rsidRDefault="00F109EB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43DD3"/>
    <w:rsid w:val="00054EC9"/>
    <w:rsid w:val="000A0DB9"/>
    <w:rsid w:val="000A67B2"/>
    <w:rsid w:val="000B1290"/>
    <w:rsid w:val="000B51B4"/>
    <w:rsid w:val="000D18D3"/>
    <w:rsid w:val="000E52E5"/>
    <w:rsid w:val="000F3110"/>
    <w:rsid w:val="000F39F2"/>
    <w:rsid w:val="00140827"/>
    <w:rsid w:val="00152FFA"/>
    <w:rsid w:val="00167433"/>
    <w:rsid w:val="00167887"/>
    <w:rsid w:val="00174196"/>
    <w:rsid w:val="00183BE8"/>
    <w:rsid w:val="00183E48"/>
    <w:rsid w:val="001969CE"/>
    <w:rsid w:val="001B1A6B"/>
    <w:rsid w:val="001C6EEE"/>
    <w:rsid w:val="001D155C"/>
    <w:rsid w:val="00205F60"/>
    <w:rsid w:val="00207D41"/>
    <w:rsid w:val="00245F52"/>
    <w:rsid w:val="00254E3D"/>
    <w:rsid w:val="00257002"/>
    <w:rsid w:val="002A6F9F"/>
    <w:rsid w:val="002D59E1"/>
    <w:rsid w:val="0039780B"/>
    <w:rsid w:val="003D4783"/>
    <w:rsid w:val="003E6F51"/>
    <w:rsid w:val="00425F91"/>
    <w:rsid w:val="00436DFD"/>
    <w:rsid w:val="004661B6"/>
    <w:rsid w:val="00477CC0"/>
    <w:rsid w:val="004838AB"/>
    <w:rsid w:val="00492F83"/>
    <w:rsid w:val="004C26B9"/>
    <w:rsid w:val="0050580C"/>
    <w:rsid w:val="005203B8"/>
    <w:rsid w:val="00524FB2"/>
    <w:rsid w:val="00547400"/>
    <w:rsid w:val="00553BD4"/>
    <w:rsid w:val="00555776"/>
    <w:rsid w:val="00561181"/>
    <w:rsid w:val="005902E8"/>
    <w:rsid w:val="00593093"/>
    <w:rsid w:val="005A1C42"/>
    <w:rsid w:val="005A4E60"/>
    <w:rsid w:val="00610B32"/>
    <w:rsid w:val="00626A47"/>
    <w:rsid w:val="006525FA"/>
    <w:rsid w:val="0065449C"/>
    <w:rsid w:val="006D4A68"/>
    <w:rsid w:val="007351C4"/>
    <w:rsid w:val="007C0F91"/>
    <w:rsid w:val="007C42E4"/>
    <w:rsid w:val="007E0168"/>
    <w:rsid w:val="007F796C"/>
    <w:rsid w:val="00814C24"/>
    <w:rsid w:val="008B003B"/>
    <w:rsid w:val="008E46EA"/>
    <w:rsid w:val="008F5EA4"/>
    <w:rsid w:val="009066FE"/>
    <w:rsid w:val="009266D9"/>
    <w:rsid w:val="00980525"/>
    <w:rsid w:val="009911EE"/>
    <w:rsid w:val="00995E27"/>
    <w:rsid w:val="009F6022"/>
    <w:rsid w:val="00A14E42"/>
    <w:rsid w:val="00A179E3"/>
    <w:rsid w:val="00A226A8"/>
    <w:rsid w:val="00A92E94"/>
    <w:rsid w:val="00AB16FE"/>
    <w:rsid w:val="00AF4486"/>
    <w:rsid w:val="00B004B0"/>
    <w:rsid w:val="00B25F6C"/>
    <w:rsid w:val="00B450AC"/>
    <w:rsid w:val="00B617CC"/>
    <w:rsid w:val="00BA77FE"/>
    <w:rsid w:val="00C00BE0"/>
    <w:rsid w:val="00C02380"/>
    <w:rsid w:val="00C147C4"/>
    <w:rsid w:val="00C54F70"/>
    <w:rsid w:val="00C67DD6"/>
    <w:rsid w:val="00C95390"/>
    <w:rsid w:val="00CB2562"/>
    <w:rsid w:val="00CC1FDA"/>
    <w:rsid w:val="00CD623A"/>
    <w:rsid w:val="00CE505B"/>
    <w:rsid w:val="00D55A7C"/>
    <w:rsid w:val="00D6335D"/>
    <w:rsid w:val="00D6783E"/>
    <w:rsid w:val="00D81309"/>
    <w:rsid w:val="00DB54C0"/>
    <w:rsid w:val="00E26C79"/>
    <w:rsid w:val="00E43D06"/>
    <w:rsid w:val="00E93886"/>
    <w:rsid w:val="00EA0639"/>
    <w:rsid w:val="00EB491D"/>
    <w:rsid w:val="00EB560C"/>
    <w:rsid w:val="00F109EB"/>
    <w:rsid w:val="00F14185"/>
    <w:rsid w:val="00F3141B"/>
    <w:rsid w:val="00F35487"/>
    <w:rsid w:val="00FC11D0"/>
    <w:rsid w:val="00FC776B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99C05C-9A9B-4DEA-A9AA-8149B87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No Spacing"/>
    <w:link w:val="Char2"/>
    <w:uiPriority w:val="1"/>
    <w:qFormat/>
    <w:rsid w:val="001C6EEE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locked/>
    <w:rsid w:val="00F35487"/>
  </w:style>
  <w:style w:type="table" w:customStyle="1" w:styleId="1">
    <w:name w:val="شبكة جدول1"/>
    <w:basedOn w:val="a1"/>
    <w:next w:val="a6"/>
    <w:uiPriority w:val="59"/>
    <w:rsid w:val="001969C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6"/>
    <w:uiPriority w:val="59"/>
    <w:rsid w:val="00E26C79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5C9E-07E0-4A1F-A99C-81D1C8AC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5</cp:revision>
  <cp:lastPrinted>2020-09-03T08:30:00Z</cp:lastPrinted>
  <dcterms:created xsi:type="dcterms:W3CDTF">2020-09-03T08:32:00Z</dcterms:created>
  <dcterms:modified xsi:type="dcterms:W3CDTF">2020-09-03T08:38:00Z</dcterms:modified>
</cp:coreProperties>
</file>