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DD" w:rsidRDefault="00146E86" w:rsidP="00F32E6E">
      <w:pPr>
        <w:tabs>
          <w:tab w:val="left" w:pos="1137"/>
          <w:tab w:val="left" w:pos="3143"/>
          <w:tab w:val="left" w:pos="9923"/>
        </w:tabs>
        <w:spacing w:after="0"/>
        <w:rPr>
          <w:rFonts w:cs="AL-Mohanad Bold"/>
          <w:sz w:val="32"/>
          <w:szCs w:val="32"/>
        </w:rPr>
      </w:pPr>
      <w:r>
        <w:rPr>
          <w:rFonts w:cs="AL-Mohana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2392045</wp:posOffset>
                </wp:positionH>
                <wp:positionV relativeFrom="paragraph">
                  <wp:posOffset>40640</wp:posOffset>
                </wp:positionV>
                <wp:extent cx="4338320" cy="342900"/>
                <wp:effectExtent l="0" t="0" r="508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3832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DD" w:rsidRPr="004D631E" w:rsidRDefault="00144A11" w:rsidP="00507F02">
                            <w:pPr>
                              <w:jc w:val="center"/>
                              <w:rPr>
                                <w:rFonts w:cs="GE SS Two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631E">
                              <w:rPr>
                                <w:rFonts w:cs="GE SS Two Mediu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استمارة تحديد ومعالجة المخاطر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8.35pt;margin-top:3.2pt;width:341.6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" fillcolor="#f2f2f2 [3052]" stroked="f">
                <v:textbox>
                  <w:txbxContent>
                    <w:p w:rsidR="002A50DD" w:rsidRPr="004D631E" w:rsidRDefault="00144A11" w:rsidP="00507F02">
                      <w:pPr>
                        <w:jc w:val="center"/>
                        <w:rPr>
                          <w:rFonts w:cs="GE SS Two Medium"/>
                          <w:b/>
                          <w:bCs/>
                          <w:sz w:val="28"/>
                          <w:szCs w:val="28"/>
                        </w:rPr>
                      </w:pPr>
                      <w:r w:rsidRPr="004D631E">
                        <w:rPr>
                          <w:rFonts w:cs="GE SS Two Medium" w:hint="cs"/>
                          <w:b/>
                          <w:bCs/>
                          <w:sz w:val="28"/>
                          <w:szCs w:val="28"/>
                          <w:rtl/>
                        </w:rPr>
                        <w:t>استمارة تحديد ومعالجة المخاطر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L-Mohana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40640</wp:posOffset>
                </wp:positionV>
                <wp:extent cx="2179320" cy="342900"/>
                <wp:effectExtent l="13335" t="8255" r="762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8E0" w:rsidRPr="002B08E0" w:rsidRDefault="002B08E0" w:rsidP="00C54A4C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GE SS Two Light" w:hint="cs"/>
                                <w:color w:val="000000" w:themeColor="text1"/>
                                <w:rtl/>
                              </w:rPr>
                              <w:t xml:space="preserve">رمز النموذج   </w:t>
                            </w:r>
                            <w:r w:rsidR="00C54A4C">
                              <w:rPr>
                                <w:rFonts w:cs="GE SS Two Light"/>
                                <w:color w:val="000000" w:themeColor="text1"/>
                              </w:rPr>
                              <w:t>TQS-QF-018-001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7.7pt;margin-top:3.2pt;width:171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">
                <v:textbox>
                  <w:txbxContent>
                    <w:p w:rsidR="002B08E0" w:rsidRPr="002B08E0" w:rsidRDefault="002B08E0" w:rsidP="00C54A4C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cs="GE SS Two Light" w:hint="cs"/>
                          <w:color w:val="000000" w:themeColor="text1"/>
                          <w:rtl/>
                        </w:rPr>
                        <w:t xml:space="preserve">رمز النموذج   </w:t>
                      </w:r>
                      <w:bookmarkStart w:id="1" w:name="_GoBack"/>
                      <w:r w:rsidR="00C54A4C">
                        <w:rPr>
                          <w:rFonts w:cs="GE SS Two Light"/>
                          <w:color w:val="000000" w:themeColor="text1"/>
                        </w:rPr>
                        <w:t>TQS-QF-018-001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50DD" w:rsidRDefault="00146E86" w:rsidP="00F32E6E">
      <w:pPr>
        <w:rPr>
          <w:rFonts w:cs="AL-Mohanad Bold"/>
          <w:sz w:val="32"/>
          <w:szCs w:val="32"/>
        </w:rPr>
      </w:pPr>
      <w:r>
        <w:rPr>
          <w:rFonts w:cs="AL-Mohanad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214630</wp:posOffset>
                </wp:positionV>
                <wp:extent cx="9725025" cy="400050"/>
                <wp:effectExtent l="0" t="0" r="28575" b="1905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2502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A11" w:rsidRPr="00144A11" w:rsidRDefault="00A60F94" w:rsidP="00A60F94">
                            <w:pPr>
                              <w:rPr>
                                <w:rFonts w:cs="PT Bold Heading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اسم الإدارة</w:t>
                            </w:r>
                            <w:r w:rsidR="00144A11" w:rsidRPr="00144A11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:                </w:t>
                            </w:r>
                            <w:r w:rsidR="00870E73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اسم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مدير /ة الإدارة</w:t>
                            </w:r>
                            <w:r w:rsidR="00870E73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44A11" w:rsidRPr="00144A11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25pt;margin-top:16.9pt;width:765.75pt;height:3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" fillcolor="#f2f2f2 [3052]">
                <v:textbox>
                  <w:txbxContent>
                    <w:p w:rsidR="00144A11" w:rsidRPr="00144A11" w:rsidRDefault="00A60F94" w:rsidP="00A60F94">
                      <w:pPr>
                        <w:rPr>
                          <w:rFonts w:cs="PT Bold Heading"/>
                          <w:rtl/>
                        </w:rPr>
                      </w:pP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اسم الإدارة</w:t>
                      </w:r>
                      <w:r w:rsidR="00144A11" w:rsidRPr="00144A11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:                </w:t>
                      </w:r>
                      <w:r w:rsidR="00870E73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اسم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مدير /ة الإدارة</w:t>
                      </w:r>
                      <w:r w:rsidR="00870E73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44A11" w:rsidRPr="00144A11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481"/>
        <w:bidiVisual/>
        <w:tblW w:w="15876" w:type="dxa"/>
        <w:tblLook w:val="04A0" w:firstRow="1" w:lastRow="0" w:firstColumn="1" w:lastColumn="0" w:noHBand="0" w:noVBand="1"/>
      </w:tblPr>
      <w:tblGrid>
        <w:gridCol w:w="562"/>
        <w:gridCol w:w="3691"/>
        <w:gridCol w:w="1511"/>
        <w:gridCol w:w="607"/>
        <w:gridCol w:w="707"/>
        <w:gridCol w:w="777"/>
        <w:gridCol w:w="694"/>
        <w:gridCol w:w="708"/>
        <w:gridCol w:w="706"/>
        <w:gridCol w:w="747"/>
        <w:gridCol w:w="708"/>
        <w:gridCol w:w="777"/>
        <w:gridCol w:w="3681"/>
      </w:tblGrid>
      <w:tr w:rsidR="00905A5F" w:rsidTr="00BA07B3">
        <w:trPr>
          <w:trHeight w:val="330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05A5F" w:rsidRPr="000F24F2" w:rsidRDefault="00905A5F" w:rsidP="00F32E6E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 w:rsidRPr="000F24F2">
              <w:rPr>
                <w:rFonts w:cs="AL-Mohanad Bold" w:hint="cs"/>
                <w:sz w:val="20"/>
                <w:szCs w:val="20"/>
                <w:rtl/>
              </w:rPr>
              <w:t>م</w:t>
            </w:r>
          </w:p>
        </w:tc>
        <w:tc>
          <w:tcPr>
            <w:tcW w:w="369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05A5F" w:rsidRPr="00F32E6E" w:rsidRDefault="00905A5F" w:rsidP="00F32E6E">
            <w:pPr>
              <w:tabs>
                <w:tab w:val="left" w:pos="3033"/>
              </w:tabs>
              <w:jc w:val="center"/>
              <w:rPr>
                <w:rFonts w:cs="AL-Mohanad Bold"/>
                <w:sz w:val="30"/>
                <w:szCs w:val="30"/>
                <w:rtl/>
              </w:rPr>
            </w:pPr>
            <w:r w:rsidRPr="00F32E6E">
              <w:rPr>
                <w:rFonts w:cs="AL-Mohanad Bold" w:hint="cs"/>
                <w:sz w:val="30"/>
                <w:szCs w:val="30"/>
                <w:rtl/>
              </w:rPr>
              <w:t>وصف الخطر</w:t>
            </w:r>
          </w:p>
        </w:tc>
        <w:tc>
          <w:tcPr>
            <w:tcW w:w="151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05A5F" w:rsidRDefault="00905A5F" w:rsidP="00F32E6E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نوع الخطر</w:t>
            </w:r>
          </w:p>
          <w:p w:rsidR="00905A5F" w:rsidRPr="000F24F2" w:rsidRDefault="00905A5F" w:rsidP="006B0B37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 xml:space="preserve">(مالي /بشري/ </w:t>
            </w:r>
            <w:r w:rsidR="006B0B37">
              <w:rPr>
                <w:rFonts w:cs="AL-Mohanad Bold" w:hint="cs"/>
                <w:sz w:val="20"/>
                <w:szCs w:val="20"/>
                <w:rtl/>
              </w:rPr>
              <w:t>...</w:t>
            </w:r>
            <w:r>
              <w:rPr>
                <w:rFonts w:cs="AL-Mohanad Bold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09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05A5F" w:rsidRDefault="00905A5F" w:rsidP="00F32E6E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احتمال وقوع الخطر</w:t>
            </w:r>
          </w:p>
        </w:tc>
        <w:tc>
          <w:tcPr>
            <w:tcW w:w="21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05A5F" w:rsidRDefault="00905A5F" w:rsidP="00F32E6E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الوقت المتوقع للخطر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05A5F" w:rsidRPr="000F24F2" w:rsidRDefault="00905A5F" w:rsidP="00F32E6E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مستوى الخطر</w:t>
            </w:r>
          </w:p>
        </w:tc>
        <w:tc>
          <w:tcPr>
            <w:tcW w:w="3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05A5F" w:rsidRDefault="007E550F" w:rsidP="00F32E6E">
            <w:pPr>
              <w:tabs>
                <w:tab w:val="left" w:pos="3033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درجة الخطر</w:t>
            </w:r>
          </w:p>
          <w:p w:rsidR="007E550F" w:rsidRPr="00F32E6E" w:rsidRDefault="007E550F" w:rsidP="00F32E6E">
            <w:pPr>
              <w:tabs>
                <w:tab w:val="left" w:pos="3033"/>
              </w:tabs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(مجموع احتمال الوقوع والوقت والمستوى)</w:t>
            </w:r>
          </w:p>
        </w:tc>
      </w:tr>
      <w:tr w:rsidR="00870E73" w:rsidTr="00BA07B3">
        <w:trPr>
          <w:trHeight w:val="30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91" w:type="dxa"/>
            <w:vMerge/>
            <w:tcBorders>
              <w:bottom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1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05A5F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مرتفع</w:t>
            </w:r>
          </w:p>
          <w:p w:rsidR="00870E73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3</w:t>
            </w:r>
          </w:p>
        </w:tc>
        <w:tc>
          <w:tcPr>
            <w:tcW w:w="70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05A5F" w:rsidRDefault="00905A5F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م</w:t>
            </w:r>
            <w:r w:rsidR="00870E73">
              <w:rPr>
                <w:rFonts w:cs="AL-Mohanad Bold" w:hint="cs"/>
                <w:sz w:val="20"/>
                <w:szCs w:val="20"/>
                <w:rtl/>
              </w:rPr>
              <w:t>توسط</w:t>
            </w:r>
          </w:p>
          <w:p w:rsidR="00870E73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7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05A5F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منخفض</w:t>
            </w:r>
          </w:p>
          <w:p w:rsidR="00870E73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1</w:t>
            </w:r>
          </w:p>
        </w:tc>
        <w:tc>
          <w:tcPr>
            <w:tcW w:w="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05A5F" w:rsidRDefault="00905A5F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قريب</w:t>
            </w:r>
          </w:p>
          <w:p w:rsidR="00870E73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05A5F" w:rsidRDefault="00905A5F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متوسط</w:t>
            </w:r>
          </w:p>
          <w:p w:rsidR="00870E73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7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05A5F" w:rsidRDefault="00905A5F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بعيد</w:t>
            </w:r>
          </w:p>
          <w:p w:rsidR="00870E73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1</w:t>
            </w: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05A5F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عالي</w:t>
            </w:r>
          </w:p>
          <w:p w:rsidR="00870E73" w:rsidRPr="000F24F2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3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05A5F" w:rsidRDefault="00905A5F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متوسط</w:t>
            </w:r>
          </w:p>
          <w:p w:rsidR="00870E73" w:rsidRPr="000F24F2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2</w:t>
            </w:r>
          </w:p>
        </w:tc>
        <w:tc>
          <w:tcPr>
            <w:tcW w:w="7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05A5F" w:rsidRDefault="00905A5F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منخفض</w:t>
            </w:r>
          </w:p>
          <w:p w:rsidR="00870E73" w:rsidRPr="000F24F2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  <w:r>
              <w:rPr>
                <w:rFonts w:cs="AL-Mohanad Bold" w:hint="cs"/>
                <w:sz w:val="20"/>
                <w:szCs w:val="20"/>
                <w:rtl/>
              </w:rPr>
              <w:t>1</w:t>
            </w:r>
          </w:p>
        </w:tc>
        <w:tc>
          <w:tcPr>
            <w:tcW w:w="36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905A5F" w:rsidTr="00BA07B3">
        <w:trPr>
          <w:trHeight w:val="100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A5F" w:rsidRPr="00870E73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870E73">
              <w:rPr>
                <w:rFonts w:cs="AL-Mohanad Bold" w:hint="cs"/>
                <w:sz w:val="34"/>
                <w:szCs w:val="34"/>
                <w:rtl/>
              </w:rPr>
              <w:t>1</w:t>
            </w:r>
          </w:p>
        </w:tc>
        <w:tc>
          <w:tcPr>
            <w:tcW w:w="3691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905A5F" w:rsidTr="00BA07B3">
        <w:trPr>
          <w:trHeight w:val="100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A5F" w:rsidRPr="00870E73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870E73">
              <w:rPr>
                <w:rFonts w:cs="AL-Mohanad Bold" w:hint="cs"/>
                <w:sz w:val="34"/>
                <w:szCs w:val="34"/>
                <w:rtl/>
              </w:rPr>
              <w:t>2</w:t>
            </w:r>
          </w:p>
        </w:tc>
        <w:tc>
          <w:tcPr>
            <w:tcW w:w="3691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905A5F" w:rsidTr="00BA07B3">
        <w:trPr>
          <w:trHeight w:val="100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A5F" w:rsidRPr="00870E73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870E73">
              <w:rPr>
                <w:rFonts w:cs="AL-Mohanad Bold" w:hint="cs"/>
                <w:sz w:val="34"/>
                <w:szCs w:val="34"/>
                <w:rtl/>
              </w:rPr>
              <w:t>3</w:t>
            </w:r>
          </w:p>
        </w:tc>
        <w:tc>
          <w:tcPr>
            <w:tcW w:w="3691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905A5F" w:rsidTr="00BA07B3">
        <w:trPr>
          <w:trHeight w:val="100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A5F" w:rsidRPr="00870E73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870E73">
              <w:rPr>
                <w:rFonts w:cs="AL-Mohanad Bold" w:hint="cs"/>
                <w:sz w:val="34"/>
                <w:szCs w:val="34"/>
                <w:rtl/>
              </w:rPr>
              <w:t>4</w:t>
            </w:r>
          </w:p>
        </w:tc>
        <w:tc>
          <w:tcPr>
            <w:tcW w:w="3691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905A5F" w:rsidTr="00BA07B3">
        <w:trPr>
          <w:trHeight w:val="100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A5F" w:rsidRPr="00870E73" w:rsidRDefault="00870E73" w:rsidP="00870E73">
            <w:pPr>
              <w:tabs>
                <w:tab w:val="left" w:pos="3033"/>
              </w:tabs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870E73">
              <w:rPr>
                <w:rFonts w:cs="AL-Mohanad Bold" w:hint="cs"/>
                <w:sz w:val="34"/>
                <w:szCs w:val="34"/>
                <w:rtl/>
              </w:rPr>
              <w:t>5</w:t>
            </w:r>
          </w:p>
        </w:tc>
        <w:tc>
          <w:tcPr>
            <w:tcW w:w="3691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1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Pr="000F24F2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20"/>
                <w:szCs w:val="20"/>
                <w:rtl/>
              </w:rPr>
            </w:pPr>
          </w:p>
        </w:tc>
        <w:tc>
          <w:tcPr>
            <w:tcW w:w="3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F" w:rsidRDefault="00905A5F" w:rsidP="00144A11">
            <w:pPr>
              <w:tabs>
                <w:tab w:val="left" w:pos="3033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BA07B3" w:rsidRPr="00BA07B3" w:rsidRDefault="00BA07B3" w:rsidP="00BA07B3">
      <w:pPr>
        <w:pStyle w:val="a7"/>
        <w:numPr>
          <w:ilvl w:val="0"/>
          <w:numId w:val="4"/>
        </w:numPr>
        <w:shd w:val="clear" w:color="auto" w:fill="FFFFFF" w:themeFill="background1"/>
        <w:rPr>
          <w:rFonts w:cs="AL-Mohanad Bold"/>
          <w:b/>
          <w:bCs/>
          <w:color w:val="000000" w:themeColor="text1"/>
          <w:sz w:val="32"/>
          <w:szCs w:val="32"/>
        </w:rPr>
      </w:pPr>
      <w:r w:rsidRPr="00BA07B3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درجة الخطر = احتمال وقوع الخطر + </w:t>
      </w:r>
      <w:r w:rsidRPr="00BA07B3">
        <w:rPr>
          <w:rFonts w:cs="AL-Mohanad Bold" w:hint="cs"/>
          <w:b/>
          <w:bCs/>
          <w:color w:val="000000" w:themeColor="text1"/>
          <w:sz w:val="32"/>
          <w:szCs w:val="32"/>
          <w:vertAlign w:val="subscript"/>
          <w:rtl/>
        </w:rPr>
        <w:t xml:space="preserve"> </w:t>
      </w:r>
      <w:r w:rsidRPr="00BA07B3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الوقت المتوقع للخطر + مستوى  الخطر </w:t>
      </w:r>
    </w:p>
    <w:p w:rsidR="00BA07B3" w:rsidRPr="00BA07B3" w:rsidRDefault="00BA07B3" w:rsidP="007D333B">
      <w:pPr>
        <w:pStyle w:val="a7"/>
        <w:numPr>
          <w:ilvl w:val="0"/>
          <w:numId w:val="4"/>
        </w:numPr>
        <w:shd w:val="clear" w:color="auto" w:fill="FFFFFF" w:themeFill="background1"/>
        <w:rPr>
          <w:rFonts w:cs="AL-Mohanad Bold"/>
          <w:b/>
          <w:bCs/>
          <w:color w:val="000000" w:themeColor="text1"/>
          <w:sz w:val="32"/>
          <w:szCs w:val="32"/>
        </w:rPr>
      </w:pPr>
      <w:r w:rsidRPr="00BA07B3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مخاطر كبرى (عالية) ( من  9 الى 7)   مخاطر متوسطة (من 6 الى </w:t>
      </w:r>
      <w:r w:rsidR="007D333B">
        <w:rPr>
          <w:rFonts w:cs="AL-Mohanad Bold" w:hint="cs"/>
          <w:b/>
          <w:bCs/>
          <w:color w:val="000000" w:themeColor="text1"/>
          <w:sz w:val="32"/>
          <w:szCs w:val="32"/>
          <w:rtl/>
        </w:rPr>
        <w:t>5</w:t>
      </w:r>
      <w:r w:rsidRPr="00BA07B3">
        <w:rPr>
          <w:rFonts w:cs="AL-Mohanad Bold" w:hint="cs"/>
          <w:b/>
          <w:bCs/>
          <w:color w:val="000000" w:themeColor="text1"/>
          <w:sz w:val="32"/>
          <w:szCs w:val="32"/>
          <w:rtl/>
        </w:rPr>
        <w:t xml:space="preserve">) مخاطر منخفضة (من 3 الى </w:t>
      </w:r>
      <w:r w:rsidR="007D333B">
        <w:rPr>
          <w:rFonts w:cs="AL-Mohanad Bold" w:hint="cs"/>
          <w:b/>
          <w:bCs/>
          <w:color w:val="000000" w:themeColor="text1"/>
          <w:sz w:val="32"/>
          <w:szCs w:val="32"/>
          <w:rtl/>
        </w:rPr>
        <w:t>4</w:t>
      </w:r>
      <w:bookmarkStart w:id="0" w:name="_GoBack"/>
      <w:bookmarkEnd w:id="0"/>
      <w:r w:rsidRPr="00BA07B3">
        <w:rPr>
          <w:rFonts w:cs="AL-Mohanad Bold" w:hint="cs"/>
          <w:b/>
          <w:bCs/>
          <w:color w:val="000000" w:themeColor="text1"/>
          <w:sz w:val="32"/>
          <w:szCs w:val="32"/>
          <w:rtl/>
        </w:rPr>
        <w:t>)</w:t>
      </w:r>
    </w:p>
    <w:p w:rsidR="00BA07B3" w:rsidRPr="00BA07B3" w:rsidRDefault="00BA07B3" w:rsidP="00BA07B3">
      <w:pPr>
        <w:pStyle w:val="a7"/>
        <w:shd w:val="clear" w:color="auto" w:fill="FFFFFF" w:themeFill="background1"/>
        <w:ind w:left="644"/>
        <w:rPr>
          <w:rFonts w:cs="AL-Mohanad Bold"/>
          <w:color w:val="000000" w:themeColor="text1"/>
          <w:sz w:val="32"/>
          <w:szCs w:val="32"/>
        </w:rPr>
      </w:pPr>
    </w:p>
    <w:p w:rsidR="008E2716" w:rsidRPr="00BA07B3" w:rsidRDefault="008E2716" w:rsidP="00487F07">
      <w:pPr>
        <w:rPr>
          <w:rFonts w:cs="AL-Mohanad Bold"/>
          <w:sz w:val="32"/>
          <w:szCs w:val="32"/>
        </w:rPr>
        <w:sectPr w:rsidR="008E2716" w:rsidRPr="00BA07B3" w:rsidSect="00BA07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40" w:bottom="567" w:left="1440" w:header="708" w:footer="708" w:gutter="0"/>
          <w:cols w:space="708"/>
          <w:bidi/>
          <w:rtlGutter/>
          <w:docGrid w:linePitch="360"/>
        </w:sectPr>
      </w:pPr>
    </w:p>
    <w:p w:rsidR="000E0FAC" w:rsidRDefault="00146E86" w:rsidP="00487F07">
      <w:pPr>
        <w:rPr>
          <w:rFonts w:cs="AL-Mohanad Bold"/>
          <w:sz w:val="32"/>
          <w:szCs w:val="32"/>
          <w:rtl/>
        </w:rPr>
      </w:pPr>
      <w:r>
        <w:rPr>
          <w:rFonts w:cs="AL-Mohanad Bold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56515</wp:posOffset>
                </wp:positionV>
                <wp:extent cx="1786255" cy="382905"/>
                <wp:effectExtent l="10160" t="5715" r="1333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8E0" w:rsidRDefault="002B0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7.65pt;margin-top:4.45pt;width:140.65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" strokecolor="white [3212]">
                <v:textbox>
                  <w:txbxContent>
                    <w:p w:rsidR="002B08E0" w:rsidRDefault="002B08E0"/>
                  </w:txbxContent>
                </v:textbox>
              </v:shape>
            </w:pict>
          </mc:Fallback>
        </mc:AlternateContent>
      </w:r>
    </w:p>
    <w:p w:rsidR="000E0FAC" w:rsidRPr="0088350F" w:rsidRDefault="002B08E0" w:rsidP="000E0FAC">
      <w:pPr>
        <w:rPr>
          <w:rFonts w:cs="Traditional Arabic"/>
          <w:sz w:val="36"/>
          <w:szCs w:val="36"/>
          <w:u w:val="single"/>
          <w:rtl/>
          <w:lang w:bidi="ar-JO"/>
        </w:rPr>
      </w:pPr>
      <w:r w:rsidRPr="002B08E0">
        <w:rPr>
          <w:rFonts w:cs="Traditional Arabic" w:hint="cs"/>
          <w:sz w:val="36"/>
          <w:szCs w:val="36"/>
          <w:rtl/>
          <w:lang w:bidi="ar-JO"/>
        </w:rPr>
        <w:t xml:space="preserve">     </w:t>
      </w:r>
      <w:r>
        <w:rPr>
          <w:rFonts w:cs="Traditional Arabic" w:hint="cs"/>
          <w:sz w:val="36"/>
          <w:szCs w:val="36"/>
          <w:rtl/>
          <w:lang w:bidi="ar-JO"/>
        </w:rPr>
        <w:t xml:space="preserve">    </w:t>
      </w:r>
      <w:r>
        <w:rPr>
          <w:rFonts w:cs="Traditional Arabic" w:hint="cs"/>
          <w:sz w:val="36"/>
          <w:szCs w:val="36"/>
          <w:u w:val="single"/>
          <w:rtl/>
          <w:lang w:bidi="ar-JO"/>
        </w:rPr>
        <w:t xml:space="preserve"> </w:t>
      </w:r>
      <w:r w:rsidR="000E0FAC" w:rsidRPr="0088350F">
        <w:rPr>
          <w:rFonts w:cs="Traditional Arabic" w:hint="cs"/>
          <w:sz w:val="36"/>
          <w:szCs w:val="36"/>
          <w:u w:val="single"/>
          <w:rtl/>
          <w:lang w:bidi="ar-JO"/>
        </w:rPr>
        <w:t>محاور كشف ال</w:t>
      </w:r>
      <w:r w:rsidR="008E2716">
        <w:rPr>
          <w:rFonts w:cs="Traditional Arabic" w:hint="cs"/>
          <w:sz w:val="36"/>
          <w:szCs w:val="36"/>
          <w:u w:val="single"/>
          <w:rtl/>
          <w:lang w:bidi="ar-JO"/>
        </w:rPr>
        <w:t xml:space="preserve">مخاطر التي تواجه وزارة </w:t>
      </w:r>
      <w:r w:rsidR="000E0FAC" w:rsidRPr="0088350F">
        <w:rPr>
          <w:rFonts w:cs="Traditional Arabic" w:hint="cs"/>
          <w:sz w:val="36"/>
          <w:szCs w:val="36"/>
          <w:u w:val="single"/>
          <w:rtl/>
          <w:lang w:bidi="ar-JO"/>
        </w:rPr>
        <w:t xml:space="preserve">التعليم </w:t>
      </w:r>
      <w:r w:rsidR="000E0FAC">
        <w:rPr>
          <w:rFonts w:cs="Traditional Arabic" w:hint="cs"/>
          <w:sz w:val="36"/>
          <w:szCs w:val="36"/>
          <w:u w:val="single"/>
          <w:rtl/>
          <w:lang w:bidi="ar-JO"/>
        </w:rPr>
        <w:t xml:space="preserve">مرتبة حسب احتمالية وقوعها: </w:t>
      </w:r>
    </w:p>
    <w:p w:rsidR="000E0FAC" w:rsidRDefault="000E0FAC" w:rsidP="000E0FAC">
      <w:pPr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مخاطر مالية:</w:t>
      </w:r>
      <w:r w:rsidRPr="002B6309">
        <w:rPr>
          <w:rtl/>
        </w:rPr>
        <w:t xml:space="preserve"> </w:t>
      </w:r>
      <w:r w:rsidRPr="002B6309">
        <w:rPr>
          <w:rFonts w:cs="Traditional Arabic"/>
          <w:sz w:val="36"/>
          <w:szCs w:val="36"/>
          <w:rtl/>
          <w:lang w:bidi="ar-JO"/>
        </w:rPr>
        <w:t xml:space="preserve">درجة التقلبات التي تحدث للموازنة </w:t>
      </w:r>
      <w:r>
        <w:rPr>
          <w:rFonts w:cs="Traditional Arabic" w:hint="cs"/>
          <w:sz w:val="36"/>
          <w:szCs w:val="36"/>
          <w:rtl/>
          <w:lang w:bidi="ar-JO"/>
        </w:rPr>
        <w:t>و</w:t>
      </w:r>
      <w:r w:rsidRPr="002B6309">
        <w:rPr>
          <w:rFonts w:cs="Traditional Arabic"/>
          <w:sz w:val="36"/>
          <w:szCs w:val="36"/>
          <w:rtl/>
          <w:lang w:bidi="ar-JO"/>
        </w:rPr>
        <w:t>عوامل داخلية عدة مثل عدم دقة تقدير الموازنة  وعدم كفاية المخصصات المالية التي تحول دون تحقيق أهداف المؤسسة .</w:t>
      </w:r>
    </w:p>
    <w:p w:rsidR="000E0FAC" w:rsidRDefault="000E0FAC" w:rsidP="000E0FAC">
      <w:pPr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مخاطر أعطال فنية :</w:t>
      </w:r>
      <w:r w:rsidRPr="002B6309">
        <w:rPr>
          <w:rtl/>
        </w:rPr>
        <w:t xml:space="preserve"> </w:t>
      </w:r>
      <w:r w:rsidRPr="002B6309">
        <w:rPr>
          <w:rFonts w:cs="Traditional Arabic"/>
          <w:sz w:val="36"/>
          <w:szCs w:val="36"/>
          <w:rtl/>
          <w:lang w:bidi="ar-JO"/>
        </w:rPr>
        <w:t>تهديدات تواجه شبكة الحاسوب و</w:t>
      </w:r>
      <w:r>
        <w:rPr>
          <w:rFonts w:cs="Traditional Arabic" w:hint="cs"/>
          <w:sz w:val="36"/>
          <w:szCs w:val="36"/>
          <w:rtl/>
          <w:lang w:bidi="ar-JO"/>
        </w:rPr>
        <w:t>أ</w:t>
      </w:r>
      <w:r w:rsidRPr="002B6309">
        <w:rPr>
          <w:rFonts w:cs="Traditional Arabic"/>
          <w:sz w:val="36"/>
          <w:szCs w:val="36"/>
          <w:rtl/>
          <w:lang w:bidi="ar-JO"/>
        </w:rPr>
        <w:t>من المعلومات وسريتها للمؤسسة تحول دون تحقيق الأهداف.</w:t>
      </w:r>
    </w:p>
    <w:p w:rsidR="000E0FAC" w:rsidRDefault="000E0FAC" w:rsidP="000E0FAC">
      <w:pPr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مخاطر الحرائق :</w:t>
      </w:r>
      <w:r w:rsidRPr="002B6309">
        <w:rPr>
          <w:rtl/>
        </w:rPr>
        <w:t xml:space="preserve"> </w:t>
      </w:r>
      <w:r w:rsidRPr="002B6309">
        <w:rPr>
          <w:rFonts w:cs="Traditional Arabic"/>
          <w:sz w:val="36"/>
          <w:szCs w:val="36"/>
          <w:rtl/>
          <w:lang w:bidi="ar-JO"/>
        </w:rPr>
        <w:t>تهديدات قد تواجه المؤسسة التربوية تعرض حياة الأفراد للإصابات وتدمير المباني</w:t>
      </w:r>
      <w:r>
        <w:rPr>
          <w:rFonts w:cs="Traditional Arabic" w:hint="cs"/>
          <w:sz w:val="36"/>
          <w:szCs w:val="36"/>
          <w:rtl/>
          <w:lang w:bidi="ar-JO"/>
        </w:rPr>
        <w:t>،</w:t>
      </w:r>
      <w:r w:rsidRPr="002B6309">
        <w:rPr>
          <w:rFonts w:cs="Traditional Arabic"/>
          <w:sz w:val="36"/>
          <w:szCs w:val="36"/>
          <w:rtl/>
          <w:lang w:bidi="ar-JO"/>
        </w:rPr>
        <w:t xml:space="preserve"> وإتلاف المحتويات من وثائق وبيانات مهمة نتيجة حدوث الحريق.</w:t>
      </w:r>
    </w:p>
    <w:p w:rsidR="000E0FAC" w:rsidRDefault="000E0FAC" w:rsidP="000E0FAC">
      <w:pPr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مخاطر الكوارث الطبيعية :</w:t>
      </w:r>
      <w:r w:rsidRPr="002B6309">
        <w:rPr>
          <w:rtl/>
        </w:rPr>
        <w:t xml:space="preserve"> </w:t>
      </w:r>
      <w:r w:rsidRPr="002B6309">
        <w:rPr>
          <w:rFonts w:cs="Traditional Arabic"/>
          <w:sz w:val="36"/>
          <w:szCs w:val="36"/>
          <w:rtl/>
          <w:lang w:bidi="ar-JO"/>
        </w:rPr>
        <w:t>تهديدات طبيعية تواجه المؤسسة مثل الزلازل والفيضانات والانزلاقات والانهيارات الأرضية  التي تحول دون تحقيق الأهداف التربوية.</w:t>
      </w:r>
    </w:p>
    <w:p w:rsidR="000E0FAC" w:rsidRDefault="000E0FAC" w:rsidP="000E0FAC">
      <w:pPr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مخاطر تتعلق بسلامة امتحانات الثانوية العامة والاختبارات الوطنية :</w:t>
      </w:r>
      <w:r w:rsidRPr="002B6309">
        <w:rPr>
          <w:rtl/>
        </w:rPr>
        <w:t xml:space="preserve"> </w:t>
      </w:r>
      <w:r w:rsidRPr="002B6309">
        <w:rPr>
          <w:rFonts w:cs="Traditional Arabic"/>
          <w:sz w:val="36"/>
          <w:szCs w:val="36"/>
          <w:rtl/>
          <w:lang w:bidi="ar-JO"/>
        </w:rPr>
        <w:t>تهديدات تواجه سلامة الامتحانات والاختبارات الوطنية كعدم وصول الأسئلة في الوقت المحدد أو تسربها أو تأخير نسخها</w:t>
      </w:r>
      <w:r>
        <w:rPr>
          <w:rFonts w:cs="Traditional Arabic" w:hint="cs"/>
          <w:sz w:val="36"/>
          <w:szCs w:val="36"/>
          <w:rtl/>
          <w:lang w:bidi="ar-JO"/>
        </w:rPr>
        <w:t>,</w:t>
      </w:r>
      <w:r w:rsidRPr="002B6309">
        <w:rPr>
          <w:rFonts w:cs="Traditional Arabic"/>
          <w:sz w:val="36"/>
          <w:szCs w:val="36"/>
          <w:rtl/>
          <w:lang w:bidi="ar-JO"/>
        </w:rPr>
        <w:t xml:space="preserve"> </w:t>
      </w:r>
      <w:r>
        <w:rPr>
          <w:rFonts w:cs="Traditional Arabic" w:hint="cs"/>
          <w:sz w:val="36"/>
          <w:szCs w:val="36"/>
          <w:rtl/>
          <w:lang w:bidi="ar-JO"/>
        </w:rPr>
        <w:t>أ</w:t>
      </w:r>
      <w:r w:rsidRPr="002B6309">
        <w:rPr>
          <w:rFonts w:cs="Traditional Arabic"/>
          <w:sz w:val="36"/>
          <w:szCs w:val="36"/>
          <w:rtl/>
          <w:lang w:bidi="ar-JO"/>
        </w:rPr>
        <w:t xml:space="preserve">و تأخر استخراج النتائج  وإعلانها </w:t>
      </w:r>
      <w:r>
        <w:rPr>
          <w:rFonts w:cs="Traditional Arabic" w:hint="cs"/>
          <w:sz w:val="36"/>
          <w:szCs w:val="36"/>
          <w:rtl/>
          <w:lang w:bidi="ar-JO"/>
        </w:rPr>
        <w:t>.</w:t>
      </w:r>
    </w:p>
    <w:p w:rsidR="000E0FAC" w:rsidRDefault="000E0FAC" w:rsidP="000E0FAC">
      <w:pPr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مخاطر معرفية:</w:t>
      </w:r>
      <w:r w:rsidRPr="00A1774D">
        <w:rPr>
          <w:rtl/>
        </w:rPr>
        <w:t xml:space="preserve"> </w:t>
      </w:r>
      <w:r w:rsidRPr="00A1774D">
        <w:rPr>
          <w:rFonts w:cs="Traditional Arabic"/>
          <w:sz w:val="36"/>
          <w:szCs w:val="36"/>
          <w:rtl/>
          <w:lang w:bidi="ar-JO"/>
        </w:rPr>
        <w:t>التهديدات التي تواجه المؤسسة في نقص الكوادر البشرية ونقص المهارات الإدارية والتربوية وخرق أمن الموظفين ماديا ومعنويا.</w:t>
      </w:r>
    </w:p>
    <w:p w:rsidR="000E0FAC" w:rsidRDefault="000E0FAC" w:rsidP="000E0FAC">
      <w:pPr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مخاطر تعليمية:</w:t>
      </w:r>
      <w:r w:rsidRPr="00A1774D">
        <w:rPr>
          <w:rtl/>
        </w:rPr>
        <w:t xml:space="preserve"> </w:t>
      </w:r>
      <w:r w:rsidRPr="00A1774D">
        <w:rPr>
          <w:rFonts w:cs="Traditional Arabic"/>
          <w:sz w:val="36"/>
          <w:szCs w:val="36"/>
          <w:rtl/>
          <w:lang w:bidi="ar-JO"/>
        </w:rPr>
        <w:t xml:space="preserve">تهديدات تواجه المؤسسة في عدم فعالية برامج التدريب وانخفاض نسبة الالتحاق بمهنة التعليم وتسرب الطلبة وعدم التحاقهم </w:t>
      </w:r>
      <w:r>
        <w:rPr>
          <w:rFonts w:cs="Traditional Arabic" w:hint="cs"/>
          <w:sz w:val="36"/>
          <w:szCs w:val="36"/>
          <w:rtl/>
          <w:lang w:bidi="ar-JO"/>
        </w:rPr>
        <w:t>ب</w:t>
      </w:r>
      <w:r w:rsidRPr="00A1774D">
        <w:rPr>
          <w:rFonts w:cs="Traditional Arabic"/>
          <w:sz w:val="36"/>
          <w:szCs w:val="36"/>
          <w:rtl/>
          <w:lang w:bidi="ar-JO"/>
        </w:rPr>
        <w:t>المدرسة.</w:t>
      </w:r>
    </w:p>
    <w:p w:rsidR="000E0FAC" w:rsidRDefault="000E0FAC" w:rsidP="000E0FAC">
      <w:pPr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مخاطر صحية:</w:t>
      </w:r>
      <w:r w:rsidRPr="00A1774D">
        <w:rPr>
          <w:rtl/>
        </w:rPr>
        <w:t xml:space="preserve"> </w:t>
      </w:r>
      <w:r w:rsidRPr="00A1774D">
        <w:rPr>
          <w:rFonts w:cs="Traditional Arabic"/>
          <w:sz w:val="36"/>
          <w:szCs w:val="36"/>
          <w:rtl/>
          <w:lang w:bidi="ar-JO"/>
        </w:rPr>
        <w:t xml:space="preserve">تهديدات تواجه المؤسسة من إصابات عمل للطلبة والمعلمين والعاملين في التعليم المهني </w:t>
      </w:r>
      <w:r>
        <w:rPr>
          <w:rFonts w:cs="Traditional Arabic" w:hint="cs"/>
          <w:sz w:val="36"/>
          <w:szCs w:val="36"/>
          <w:rtl/>
          <w:lang w:bidi="ar-JO"/>
        </w:rPr>
        <w:t>,</w:t>
      </w:r>
      <w:r w:rsidRPr="00A1774D">
        <w:rPr>
          <w:rFonts w:cs="Traditional Arabic"/>
          <w:sz w:val="36"/>
          <w:szCs w:val="36"/>
          <w:rtl/>
          <w:lang w:bidi="ar-JO"/>
        </w:rPr>
        <w:t xml:space="preserve"> وتهديدات بيئية وصحية  كأمراض الحيوانات المعدية وغيرها</w:t>
      </w:r>
      <w:r>
        <w:rPr>
          <w:rFonts w:cs="Traditional Arabic" w:hint="cs"/>
          <w:sz w:val="36"/>
          <w:szCs w:val="36"/>
          <w:rtl/>
          <w:lang w:bidi="ar-JO"/>
        </w:rPr>
        <w:t>.</w:t>
      </w:r>
    </w:p>
    <w:p w:rsidR="000E0FAC" w:rsidRDefault="000E0FAC" w:rsidP="000E0FAC">
      <w:pPr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مخاطر قانونية:</w:t>
      </w:r>
      <w:r w:rsidRPr="00A1774D">
        <w:rPr>
          <w:rtl/>
        </w:rPr>
        <w:t xml:space="preserve"> </w:t>
      </w:r>
      <w:r w:rsidRPr="00A1774D">
        <w:rPr>
          <w:rFonts w:cs="Traditional Arabic"/>
          <w:sz w:val="36"/>
          <w:szCs w:val="36"/>
          <w:rtl/>
          <w:lang w:bidi="ar-JO"/>
        </w:rPr>
        <w:t>تهديدات تواجه المؤسسة بتدني مستوى الوعي والتشريعات الناظمة لعمل الوزارة</w:t>
      </w:r>
      <w:r>
        <w:rPr>
          <w:rFonts w:cs="Traditional Arabic" w:hint="cs"/>
          <w:sz w:val="36"/>
          <w:szCs w:val="36"/>
          <w:rtl/>
          <w:lang w:bidi="ar-JO"/>
        </w:rPr>
        <w:t>,</w:t>
      </w:r>
      <w:r w:rsidRPr="00A1774D">
        <w:rPr>
          <w:rFonts w:cs="Traditional Arabic"/>
          <w:sz w:val="36"/>
          <w:szCs w:val="36"/>
          <w:rtl/>
          <w:lang w:bidi="ar-JO"/>
        </w:rPr>
        <w:t xml:space="preserve"> وعدم </w:t>
      </w:r>
      <w:r>
        <w:rPr>
          <w:rFonts w:cs="Traditional Arabic" w:hint="cs"/>
          <w:sz w:val="36"/>
          <w:szCs w:val="36"/>
          <w:rtl/>
          <w:lang w:bidi="ar-JO"/>
        </w:rPr>
        <w:t>ال</w:t>
      </w:r>
      <w:r w:rsidRPr="00A1774D">
        <w:rPr>
          <w:rFonts w:cs="Traditional Arabic"/>
          <w:sz w:val="36"/>
          <w:szCs w:val="36"/>
          <w:rtl/>
          <w:lang w:bidi="ar-JO"/>
        </w:rPr>
        <w:t xml:space="preserve">معرفة </w:t>
      </w:r>
      <w:r>
        <w:rPr>
          <w:rFonts w:cs="Traditional Arabic" w:hint="cs"/>
          <w:sz w:val="36"/>
          <w:szCs w:val="36"/>
          <w:rtl/>
          <w:lang w:bidi="ar-JO"/>
        </w:rPr>
        <w:t>ب</w:t>
      </w:r>
      <w:r w:rsidRPr="00A1774D">
        <w:rPr>
          <w:rFonts w:cs="Traditional Arabic"/>
          <w:sz w:val="36"/>
          <w:szCs w:val="36"/>
          <w:rtl/>
          <w:lang w:bidi="ar-JO"/>
        </w:rPr>
        <w:t>كيفية تطبيق نصوصها وعدم تزويد المعنيين بالتعديلات الواجب إجراؤها لتفادي المخاطر المادية والفنية.</w:t>
      </w:r>
    </w:p>
    <w:p w:rsidR="000E0FAC" w:rsidRDefault="000E0FAC" w:rsidP="000E0FAC">
      <w:pPr>
        <w:numPr>
          <w:ilvl w:val="0"/>
          <w:numId w:val="3"/>
        </w:numPr>
        <w:spacing w:after="0" w:line="240" w:lineRule="auto"/>
        <w:jc w:val="both"/>
        <w:rPr>
          <w:rFonts w:cs="Traditional Arabic"/>
          <w:sz w:val="36"/>
          <w:szCs w:val="36"/>
          <w:lang w:bidi="ar-JO"/>
        </w:rPr>
      </w:pPr>
      <w:r>
        <w:rPr>
          <w:rFonts w:cs="Traditional Arabic" w:hint="cs"/>
          <w:sz w:val="36"/>
          <w:szCs w:val="36"/>
          <w:rtl/>
          <w:lang w:bidi="ar-JO"/>
        </w:rPr>
        <w:t>مخاطر توعوية / إعلامية :تهديدات تتعلق ب</w:t>
      </w:r>
      <w:r w:rsidRPr="00AC4642">
        <w:rPr>
          <w:rFonts w:cs="Traditional Arabic" w:hint="cs"/>
          <w:sz w:val="36"/>
          <w:szCs w:val="36"/>
          <w:rtl/>
          <w:lang w:bidi="ar-JO"/>
        </w:rPr>
        <w:t>عدم</w:t>
      </w:r>
      <w:r w:rsidRPr="00AC4642">
        <w:rPr>
          <w:rFonts w:cs="Traditional Arabic"/>
          <w:sz w:val="36"/>
          <w:szCs w:val="36"/>
          <w:rtl/>
          <w:lang w:bidi="ar-JO"/>
        </w:rPr>
        <w:t xml:space="preserve"> تزويد المعنيين </w:t>
      </w:r>
      <w:r>
        <w:rPr>
          <w:rFonts w:cs="Traditional Arabic" w:hint="cs"/>
          <w:sz w:val="36"/>
          <w:szCs w:val="36"/>
          <w:rtl/>
          <w:lang w:bidi="ar-JO"/>
        </w:rPr>
        <w:t xml:space="preserve">بالمعلومات بالدقة الكافية . </w:t>
      </w:r>
    </w:p>
    <w:p w:rsidR="000E0FAC" w:rsidRPr="000E0FAC" w:rsidRDefault="000E0FAC" w:rsidP="00487F07">
      <w:pPr>
        <w:rPr>
          <w:rFonts w:cs="AL-Mohanad Bold"/>
          <w:sz w:val="32"/>
          <w:szCs w:val="32"/>
        </w:rPr>
      </w:pPr>
    </w:p>
    <w:sectPr w:rsidR="000E0FAC" w:rsidRPr="000E0FAC" w:rsidSect="008E2716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54" w:rsidRDefault="00397654" w:rsidP="000C364E">
      <w:pPr>
        <w:spacing w:after="0" w:line="240" w:lineRule="auto"/>
      </w:pPr>
      <w:r>
        <w:separator/>
      </w:r>
    </w:p>
  </w:endnote>
  <w:endnote w:type="continuationSeparator" w:id="0">
    <w:p w:rsidR="00397654" w:rsidRDefault="00397654" w:rsidP="000C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6E" w:rsidRDefault="00E10E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6E" w:rsidRDefault="00E10E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6E" w:rsidRDefault="00E10E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54" w:rsidRDefault="00397654" w:rsidP="000C364E">
      <w:pPr>
        <w:spacing w:after="0" w:line="240" w:lineRule="auto"/>
      </w:pPr>
      <w:r>
        <w:separator/>
      </w:r>
    </w:p>
  </w:footnote>
  <w:footnote w:type="continuationSeparator" w:id="0">
    <w:p w:rsidR="00397654" w:rsidRDefault="00397654" w:rsidP="000C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6E" w:rsidRDefault="00E10E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02" w:rsidRDefault="00E957F1" w:rsidP="00507F02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6432" behindDoc="0" locked="0" layoutInCell="1" allowOverlap="1" wp14:anchorId="0F7565A3" wp14:editId="25C8D6A3">
          <wp:simplePos x="0" y="0"/>
          <wp:positionH relativeFrom="margin">
            <wp:posOffset>3485264</wp:posOffset>
          </wp:positionH>
          <wp:positionV relativeFrom="paragraph">
            <wp:posOffset>-321988</wp:posOffset>
          </wp:positionV>
          <wp:extent cx="1682159" cy="882502"/>
          <wp:effectExtent l="1905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59" cy="88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02" w:rsidRPr="00544AAB" w:rsidRDefault="00507F02" w:rsidP="00507F02">
    <w:pPr>
      <w:pStyle w:val="a3"/>
      <w:rPr>
        <w:rtl/>
      </w:rPr>
    </w:pPr>
    <w:r w:rsidRPr="00544AAB">
      <w:rPr>
        <w:rtl/>
      </w:rPr>
      <w:ptab w:relativeTo="margin" w:alignment="center" w:leader="none"/>
    </w:r>
  </w:p>
  <w:tbl>
    <w:tblPr>
      <w:tblStyle w:val="a5"/>
      <w:tblpPr w:leftFromText="180" w:rightFromText="180" w:horzAnchor="page" w:tblpX="7948" w:tblpY="-1215"/>
      <w:bidiVisual/>
      <w:tblW w:w="8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4400"/>
    </w:tblGrid>
    <w:tr w:rsidR="00507F02" w:rsidTr="00507F02">
      <w:trPr>
        <w:trHeight w:val="1784"/>
      </w:trPr>
      <w:tc>
        <w:tcPr>
          <w:tcW w:w="3780" w:type="dxa"/>
        </w:tcPr>
        <w:p w:rsidR="00507F02" w:rsidRPr="008024B9" w:rsidRDefault="00507F02" w:rsidP="00507F02">
          <w:pPr>
            <w:rPr>
              <w:rFonts w:ascii="Century" w:hAnsi="Century" w:cs="AL-Mohanad"/>
              <w:sz w:val="24"/>
              <w:szCs w:val="24"/>
              <w:rtl/>
            </w:rPr>
          </w:pPr>
          <w:r>
            <w:rPr>
              <w:rFonts w:ascii="Arial" w:cs="Times New Roman"/>
              <w:b/>
              <w:bCs/>
              <w:noProof/>
              <w:kern w:val="28"/>
              <w:szCs w:val="32"/>
            </w:rPr>
            <w:drawing>
              <wp:inline distT="0" distB="0" distL="0" distR="0" wp14:anchorId="24DEFC70" wp14:editId="19872AA2">
                <wp:extent cx="1600200" cy="228600"/>
                <wp:effectExtent l="0" t="0" r="0" b="0"/>
                <wp:docPr id="7" name="صورة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7F02" w:rsidRPr="00AC588A" w:rsidRDefault="00870E73" w:rsidP="00507F02">
          <w:pPr>
            <w:rPr>
              <w:rFonts w:ascii="Century" w:hAnsi="Century" w:cs="AL-Mohanad"/>
              <w:sz w:val="20"/>
              <w:szCs w:val="20"/>
              <w:rtl/>
            </w:rPr>
          </w:pPr>
          <w:r>
            <w:rPr>
              <w:rFonts w:ascii="Arial Narrow" w:hAnsi="Arial Narrow" w:cs="mohammad bold art 1" w:hint="cs"/>
              <w:b/>
              <w:bCs/>
              <w:sz w:val="20"/>
              <w:szCs w:val="20"/>
              <w:rtl/>
            </w:rPr>
            <w:t xml:space="preserve">            </w:t>
          </w:r>
          <w:r w:rsidR="00507F02" w:rsidRPr="00AC588A">
            <w:rPr>
              <w:rFonts w:ascii="Arial Narrow" w:hAnsi="Arial Narrow" w:cs="mohammad bold art 1" w:hint="cs"/>
              <w:b/>
              <w:bCs/>
              <w:sz w:val="20"/>
              <w:szCs w:val="20"/>
              <w:rtl/>
            </w:rPr>
            <w:t>وزارة</w:t>
          </w:r>
          <w:r>
            <w:rPr>
              <w:rFonts w:ascii="Arial Narrow" w:hAnsi="Arial Narrow" w:cs="mohammad bold art 1" w:hint="cs"/>
              <w:b/>
              <w:bCs/>
              <w:sz w:val="20"/>
              <w:szCs w:val="20"/>
              <w:rtl/>
            </w:rPr>
            <w:t xml:space="preserve"> </w:t>
          </w:r>
          <w:r w:rsidR="00507F02" w:rsidRPr="00AC588A">
            <w:rPr>
              <w:rFonts w:ascii="Arial Narrow" w:hAnsi="Arial Narrow" w:cs="mohammad bold art 1" w:hint="cs"/>
              <w:b/>
              <w:bCs/>
              <w:sz w:val="20"/>
              <w:szCs w:val="20"/>
              <w:rtl/>
            </w:rPr>
            <w:t>التعليم</w:t>
          </w:r>
        </w:p>
        <w:p w:rsidR="00507F02" w:rsidRDefault="00507F02" w:rsidP="00507F02">
          <w:pPr>
            <w:rPr>
              <w:rFonts w:ascii="Century" w:hAnsi="Century" w:cs="AL-Mohanad"/>
              <w:sz w:val="24"/>
              <w:szCs w:val="24"/>
              <w:rtl/>
            </w:rPr>
          </w:pPr>
          <w:r w:rsidRPr="00AC588A">
            <w:rPr>
              <w:rFonts w:ascii="Arial" w:hAnsi="Arial" w:cs="mohammad bold art 1"/>
              <w:b/>
              <w:bCs/>
              <w:sz w:val="20"/>
              <w:szCs w:val="20"/>
              <w:rtl/>
            </w:rPr>
            <w:t xml:space="preserve">الإدارة العامة </w:t>
          </w:r>
          <w:r w:rsidRPr="00AC588A">
            <w:rPr>
              <w:rFonts w:ascii="Arial" w:hAnsi="Arial" w:cs="mohammad bold art 1" w:hint="cs"/>
              <w:b/>
              <w:bCs/>
              <w:sz w:val="20"/>
              <w:szCs w:val="20"/>
              <w:rtl/>
            </w:rPr>
            <w:t>للتعليم</w:t>
          </w:r>
          <w:r w:rsidRPr="00AC588A">
            <w:rPr>
              <w:rFonts w:ascii="Arial" w:hAnsi="Arial" w:cs="mohammad bold art 1"/>
              <w:b/>
              <w:bCs/>
              <w:sz w:val="20"/>
              <w:szCs w:val="20"/>
              <w:rtl/>
            </w:rPr>
            <w:t xml:space="preserve"> بمنطقة حائل</w:t>
          </w:r>
        </w:p>
        <w:p w:rsidR="00507F02" w:rsidRPr="00507F02" w:rsidRDefault="00BA07B3" w:rsidP="00BA07B3">
          <w:pPr>
            <w:rPr>
              <w:rFonts w:cs="AL-Mohanad Bold"/>
              <w:rtl/>
            </w:rPr>
          </w:pPr>
          <w:r>
            <w:rPr>
              <w:rFonts w:ascii="Arial" w:hAnsi="Arial" w:cs="mohammad bold art 1" w:hint="cs"/>
              <w:b/>
              <w:bCs/>
              <w:sz w:val="20"/>
              <w:szCs w:val="20"/>
              <w:rtl/>
            </w:rPr>
            <w:t xml:space="preserve">الإدارة </w:t>
          </w:r>
        </w:p>
      </w:tc>
      <w:tc>
        <w:tcPr>
          <w:tcW w:w="4400" w:type="dxa"/>
        </w:tcPr>
        <w:p w:rsidR="00507F02" w:rsidRPr="003C7255" w:rsidRDefault="00507F02" w:rsidP="00507F02">
          <w:pPr>
            <w:rPr>
              <w:rtl/>
            </w:rPr>
          </w:pPr>
        </w:p>
        <w:p w:rsidR="00507F02" w:rsidRPr="003C7255" w:rsidRDefault="00507F02" w:rsidP="00507F02">
          <w:pPr>
            <w:rPr>
              <w:rtl/>
            </w:rPr>
          </w:pPr>
        </w:p>
        <w:p w:rsidR="00507F02" w:rsidRPr="003C7255" w:rsidRDefault="00507F02" w:rsidP="00507F02">
          <w:pPr>
            <w:rPr>
              <w:rtl/>
            </w:rPr>
          </w:pPr>
        </w:p>
        <w:p w:rsidR="00507F02" w:rsidRPr="003C7255" w:rsidRDefault="00507F02" w:rsidP="00507F02">
          <w:pPr>
            <w:rPr>
              <w:rtl/>
            </w:rPr>
          </w:pPr>
        </w:p>
      </w:tc>
    </w:tr>
  </w:tbl>
  <w:p w:rsidR="00507F02" w:rsidRDefault="00507F02" w:rsidP="00507F02">
    <w:pPr>
      <w:pStyle w:val="a3"/>
    </w:pPr>
    <w:r w:rsidRPr="00544AAB">
      <w:rPr>
        <w:rtl/>
      </w:rPr>
      <w:ptab w:relativeTo="margin" w:alignment="right" w:leader="none"/>
    </w:r>
  </w:p>
  <w:p w:rsidR="000C364E" w:rsidRPr="00507F02" w:rsidRDefault="00146E86" w:rsidP="00507F02">
    <w:pPr>
      <w:pStyle w:val="a3"/>
    </w:pPr>
    <w:r>
      <w:rPr>
        <w:rFonts w:cs="AL-Mohanad Bol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-2379980</wp:posOffset>
              </wp:positionH>
              <wp:positionV relativeFrom="paragraph">
                <wp:posOffset>235585</wp:posOffset>
              </wp:positionV>
              <wp:extent cx="3543935" cy="4032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54393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F02" w:rsidRPr="00507F02" w:rsidRDefault="00507F02" w:rsidP="00507F02">
                          <w:pPr>
                            <w:rPr>
                              <w:rFonts w:asciiTheme="minorBidi" w:hAnsiTheme="minorBidi"/>
                              <w:b/>
                              <w:bCs/>
                            </w:rPr>
                          </w:pPr>
                          <w:r w:rsidRPr="00507F02">
                            <w:rPr>
                              <w:rFonts w:asciiTheme="minorBidi" w:hAnsiTheme="minorBidi"/>
                              <w:b/>
                              <w:bCs/>
                              <w:rtl/>
                            </w:rPr>
                            <w:t>رمز النموذج : :( م.م.ع. – 08-02)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87.4pt;margin-top:18.55pt;width:279.05pt;height:31.75pt;flip:x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" filled="f" stroked="f">
              <v:textbox style="mso-fit-shape-to-text:t">
                <w:txbxContent>
                  <w:p w:rsidR="00507F02" w:rsidRPr="00507F02" w:rsidRDefault="00507F02" w:rsidP="00507F02">
                    <w:pPr>
                      <w:rPr>
                        <w:rFonts w:asciiTheme="minorBidi" w:hAnsiTheme="minorBidi"/>
                        <w:b/>
                        <w:bCs/>
                      </w:rPr>
                    </w:pPr>
                    <w:r w:rsidRPr="00507F02">
                      <w:rPr>
                        <w:rFonts w:asciiTheme="minorBidi" w:hAnsiTheme="minorBidi"/>
                        <w:b/>
                        <w:bCs/>
                        <w:rtl/>
                      </w:rPr>
                      <w:t>رمز النموذج : :( م.م.ع. – 08-02)</w:t>
                    </w:r>
                  </w:p>
                </w:txbxContent>
              </v:textbox>
            </v:shape>
          </w:pict>
        </mc:Fallback>
      </mc:AlternateContent>
    </w:r>
    <w:r w:rsidR="00507F02" w:rsidRPr="00FE1FFB">
      <w:rPr>
        <w:rFonts w:cs="GE SS Two Light" w:hint="cs"/>
        <w:color w:val="FFFFFF" w:themeColor="background1"/>
        <w:rtl/>
      </w:rPr>
      <w:t xml:space="preserve">:( م.م.ع. </w:t>
    </w:r>
    <w:r w:rsidR="00507F02" w:rsidRPr="00FE1FFB">
      <w:rPr>
        <w:rFonts w:ascii="Times New Roman" w:hAnsi="Times New Roman" w:cs="Times New Roman" w:hint="cs"/>
        <w:color w:val="FFFFFF" w:themeColor="background1"/>
        <w:rtl/>
      </w:rPr>
      <w:t>–</w:t>
    </w:r>
    <w:r w:rsidR="00507F02" w:rsidRPr="00FE1FFB">
      <w:rPr>
        <w:rFonts w:cs="GE SS Two Light" w:hint="cs"/>
        <w:color w:val="FFFFFF" w:themeColor="background1"/>
        <w:rtl/>
      </w:rPr>
      <w:t xml:space="preserve"> 08</w:t>
    </w:r>
    <w:r w:rsidR="00507F02">
      <w:rPr>
        <w:rFonts w:cs="GE SS Two Light" w:hint="cs"/>
        <w:color w:val="FFFFFF" w:themeColor="background1"/>
        <w:rtl/>
      </w:rPr>
      <w:t>-02)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6E" w:rsidRDefault="00E10E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56C"/>
    <w:multiLevelType w:val="hybridMultilevel"/>
    <w:tmpl w:val="49661E9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3F1D"/>
    <w:multiLevelType w:val="hybridMultilevel"/>
    <w:tmpl w:val="4E627A26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C6142"/>
    <w:multiLevelType w:val="hybridMultilevel"/>
    <w:tmpl w:val="F4EE1214"/>
    <w:lvl w:ilvl="0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79115B4D"/>
    <w:multiLevelType w:val="hybridMultilevel"/>
    <w:tmpl w:val="C660EE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4E"/>
    <w:rsid w:val="00057E69"/>
    <w:rsid w:val="000C364E"/>
    <w:rsid w:val="000E0FAC"/>
    <w:rsid w:val="000F24F2"/>
    <w:rsid w:val="0012361F"/>
    <w:rsid w:val="00144A11"/>
    <w:rsid w:val="00146E86"/>
    <w:rsid w:val="00154C89"/>
    <w:rsid w:val="001D6AD4"/>
    <w:rsid w:val="002135E3"/>
    <w:rsid w:val="00230C65"/>
    <w:rsid w:val="0026285F"/>
    <w:rsid w:val="00267C77"/>
    <w:rsid w:val="002A50DD"/>
    <w:rsid w:val="002A51F4"/>
    <w:rsid w:val="002B08E0"/>
    <w:rsid w:val="002B2E41"/>
    <w:rsid w:val="00325517"/>
    <w:rsid w:val="00397654"/>
    <w:rsid w:val="00465469"/>
    <w:rsid w:val="00487F07"/>
    <w:rsid w:val="004C3B91"/>
    <w:rsid w:val="004C67A0"/>
    <w:rsid w:val="004D631E"/>
    <w:rsid w:val="00507F02"/>
    <w:rsid w:val="0052277F"/>
    <w:rsid w:val="00530B15"/>
    <w:rsid w:val="005E3CF9"/>
    <w:rsid w:val="00622C22"/>
    <w:rsid w:val="00680B66"/>
    <w:rsid w:val="00684142"/>
    <w:rsid w:val="006A3BC3"/>
    <w:rsid w:val="006B0B37"/>
    <w:rsid w:val="006C2550"/>
    <w:rsid w:val="00720815"/>
    <w:rsid w:val="007D333B"/>
    <w:rsid w:val="007E550F"/>
    <w:rsid w:val="007F6676"/>
    <w:rsid w:val="00870E73"/>
    <w:rsid w:val="00895ADF"/>
    <w:rsid w:val="008C1331"/>
    <w:rsid w:val="008E2716"/>
    <w:rsid w:val="00905A5F"/>
    <w:rsid w:val="009662CC"/>
    <w:rsid w:val="009A14B8"/>
    <w:rsid w:val="00A60F94"/>
    <w:rsid w:val="00A9471A"/>
    <w:rsid w:val="00AA5216"/>
    <w:rsid w:val="00BA07B3"/>
    <w:rsid w:val="00BA0912"/>
    <w:rsid w:val="00C060F3"/>
    <w:rsid w:val="00C54283"/>
    <w:rsid w:val="00C54A4C"/>
    <w:rsid w:val="00D63981"/>
    <w:rsid w:val="00D92D9C"/>
    <w:rsid w:val="00DA4025"/>
    <w:rsid w:val="00DD720E"/>
    <w:rsid w:val="00E00A3F"/>
    <w:rsid w:val="00E10E6E"/>
    <w:rsid w:val="00E85AF6"/>
    <w:rsid w:val="00E901BF"/>
    <w:rsid w:val="00E957F1"/>
    <w:rsid w:val="00EF5831"/>
    <w:rsid w:val="00F32E6E"/>
    <w:rsid w:val="00F40289"/>
    <w:rsid w:val="00FD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CB13BF-C37A-4E12-BAC8-6F80B3E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364E"/>
  </w:style>
  <w:style w:type="paragraph" w:styleId="a4">
    <w:name w:val="footer"/>
    <w:basedOn w:val="a"/>
    <w:link w:val="Char0"/>
    <w:uiPriority w:val="99"/>
    <w:unhideWhenUsed/>
    <w:rsid w:val="000C3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364E"/>
  </w:style>
  <w:style w:type="table" w:styleId="a5">
    <w:name w:val="Table Grid"/>
    <w:basedOn w:val="a1"/>
    <w:uiPriority w:val="59"/>
    <w:rsid w:val="0089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C255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D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D6A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Qazi</cp:lastModifiedBy>
  <cp:revision>4</cp:revision>
  <cp:lastPrinted>2017-04-24T08:42:00Z</cp:lastPrinted>
  <dcterms:created xsi:type="dcterms:W3CDTF">2018-03-18T05:10:00Z</dcterms:created>
  <dcterms:modified xsi:type="dcterms:W3CDTF">2020-02-25T05:44:00Z</dcterms:modified>
</cp:coreProperties>
</file>