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66" w:rsidRPr="00C25283" w:rsidRDefault="00902866" w:rsidP="00316835">
      <w:pPr>
        <w:jc w:val="center"/>
        <w:rPr>
          <w:rStyle w:val="a7"/>
          <w:rFonts w:ascii="Adobe Arabic" w:hAnsi="Adobe Arabic" w:cs="PT Bold Heading"/>
          <w:sz w:val="30"/>
          <w:szCs w:val="30"/>
        </w:rPr>
      </w:pPr>
      <w:r w:rsidRPr="00C25283">
        <w:rPr>
          <w:rStyle w:val="a7"/>
          <w:rFonts w:ascii="Adobe Arabic" w:hAnsi="Adobe Arabic" w:cs="PT Bold Heading"/>
          <w:sz w:val="30"/>
          <w:szCs w:val="30"/>
          <w:rtl/>
        </w:rPr>
        <w:t>محضر اجتماع مراجعة الإدارة</w:t>
      </w:r>
    </w:p>
    <w:p w:rsidR="00902866" w:rsidRPr="00D31E6E" w:rsidRDefault="00902866" w:rsidP="00902866">
      <w:pPr>
        <w:jc w:val="center"/>
        <w:rPr>
          <w:rStyle w:val="a7"/>
          <w:rFonts w:ascii="Adobe Arabic" w:hAnsi="Adobe Arabic" w:cs="Adobe Arabic"/>
          <w:sz w:val="30"/>
          <w:szCs w:val="30"/>
          <w:rtl/>
        </w:rPr>
      </w:pPr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330"/>
        <w:gridCol w:w="662"/>
        <w:gridCol w:w="331"/>
        <w:gridCol w:w="662"/>
        <w:gridCol w:w="1275"/>
        <w:gridCol w:w="2410"/>
        <w:gridCol w:w="992"/>
        <w:gridCol w:w="1705"/>
      </w:tblGrid>
      <w:tr w:rsidR="00902866" w:rsidRPr="00D31E6E" w:rsidTr="00917A5A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رقم الاجتماع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نوع الاجتماع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اليوم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التاريخ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الساعة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القاعة</w:t>
            </w:r>
          </w:p>
        </w:tc>
      </w:tr>
      <w:tr w:rsidR="00902866" w:rsidRPr="00D31E6E" w:rsidTr="00917A5A">
        <w:trPr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</w:rPr>
            </w:pPr>
            <w:r>
              <w:rPr>
                <w:rFonts w:ascii="Adobe Arabic" w:eastAsia="Times New Roman" w:hAnsi="Adobe Arabic" w:cs="Adobe Arabic" w:hint="cs"/>
                <w:rtl/>
              </w:rPr>
              <w:t>1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z w:val="26"/>
                <w:szCs w:val="26"/>
              </w:rPr>
            </w:pPr>
            <w:r>
              <w:rPr>
                <w:rFonts w:ascii="Adobe Arabic" w:eastAsia="Times New Roman" w:hAnsi="Adobe Arabic" w:cs="Adobe Arabic"/>
                <w:sz w:val="26"/>
                <w:szCs w:val="26"/>
              </w:rPr>
              <w:sym w:font="Wingdings 2" w:char="F052"/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902866" w:rsidRPr="00C25283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</w:rPr>
            </w:pPr>
            <w:r w:rsidRPr="00C25283">
              <w:rPr>
                <w:rFonts w:ascii="Adobe Arabic" w:hAnsi="Adobe Arabic" w:cs="Adobe Arabic"/>
                <w:rtl/>
              </w:rPr>
              <w:t>دوري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C25283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902866" w:rsidRPr="00C25283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</w:rPr>
            </w:pPr>
            <w:r w:rsidRPr="00C25283">
              <w:rPr>
                <w:rFonts w:ascii="Adobe Arabic" w:hAnsi="Adobe Arabic" w:cs="Adobe Arabic"/>
                <w:rtl/>
              </w:rPr>
              <w:t>طارئ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sz w:val="26"/>
                <w:szCs w:val="26"/>
              </w:rPr>
            </w:pPr>
          </w:p>
        </w:tc>
      </w:tr>
    </w:tbl>
    <w:p w:rsidR="00902866" w:rsidRPr="00D31E6E" w:rsidRDefault="00902866" w:rsidP="00902866">
      <w:pPr>
        <w:jc w:val="center"/>
        <w:rPr>
          <w:rFonts w:ascii="Adobe Arabic" w:eastAsia="Times New Roman" w:hAnsi="Adobe Arabic" w:cs="Adobe Arabic" w:hint="cs"/>
          <w:b/>
          <w:bCs/>
          <w:sz w:val="18"/>
          <w:szCs w:val="18"/>
          <w:rtl/>
        </w:rPr>
      </w:pPr>
      <w:bookmarkStart w:id="0" w:name="_GoBack"/>
      <w:bookmarkEnd w:id="0"/>
    </w:p>
    <w:tbl>
      <w:tblPr>
        <w:tblStyle w:val="a6"/>
        <w:bidiVisual/>
        <w:tblW w:w="0" w:type="auto"/>
        <w:jc w:val="center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245"/>
        <w:gridCol w:w="3685"/>
      </w:tblGrid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E1E1E1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م</w:t>
            </w:r>
          </w:p>
        </w:tc>
        <w:tc>
          <w:tcPr>
            <w:tcW w:w="5245" w:type="dxa"/>
            <w:tcBorders>
              <w:top w:val="single" w:sz="12" w:space="0" w:color="7F7F7F" w:themeColor="text1" w:themeTint="80"/>
              <w:left w:val="single" w:sz="12" w:space="0" w:color="E1E1E1"/>
              <w:bottom w:val="single" w:sz="18" w:space="0" w:color="7F7F7F" w:themeColor="text1" w:themeTint="80"/>
              <w:right w:val="single" w:sz="18" w:space="0" w:color="E1E1E1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بنود الاجتماع</w:t>
            </w:r>
          </w:p>
        </w:tc>
        <w:tc>
          <w:tcPr>
            <w:tcW w:w="3685" w:type="dxa"/>
            <w:tcBorders>
              <w:top w:val="single" w:sz="12" w:space="0" w:color="7F7F7F" w:themeColor="text1" w:themeTint="80"/>
              <w:left w:val="single" w:sz="18" w:space="0" w:color="E1E1E1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التوصيات</w:t>
            </w:r>
          </w:p>
        </w:tc>
      </w:tr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توصيات الاجتماع السابق ومدى فاعلية التنفيذ</w:t>
            </w:r>
          </w:p>
        </w:tc>
      </w:tr>
      <w:tr w:rsidR="00902866" w:rsidRPr="00D31E6E" w:rsidTr="00917A5A">
        <w:trPr>
          <w:trHeight w:val="454"/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902866" w:rsidRPr="00BD6A6E" w:rsidRDefault="00902866" w:rsidP="0090286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  <w:lang w:bidi="ar-EG"/>
              </w:rPr>
            </w:pP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  <w:lang w:bidi="ar-EG"/>
              </w:rPr>
              <w:t>الاجتماع الأول لمراجعة الإدارة ، وتم الاكتفاء بمراجعة الاجتماع الدوري للإدارة واستعراض النتائج كما أطلع على أهم الخطوات التي نفذتها الإدارة لتطبيق نظام الجودة وأه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  <w:lang w:bidi="ar-KW"/>
              </w:rPr>
              <w:t>م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  <w:lang w:bidi="ar-EG"/>
              </w:rPr>
              <w:t xml:space="preserve"> العقبات التي تواجه فريق الجودة عند بدء التطبيق 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نتائج التدقيق ( السابقة ) </w:t>
            </w:r>
          </w:p>
        </w:tc>
      </w:tr>
      <w:tr w:rsidR="00902866" w:rsidRPr="00D31E6E" w:rsidTr="00917A5A">
        <w:trPr>
          <w:trHeight w:val="454"/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ناقش الاجتماع خطة التدقيق المقترحة من قبل ممثل الإدارة والتاريخ المقترح للبدء في التدقيق وتم الموافقة على خطة التدقيق وأن يتم </w:t>
            </w:r>
            <w:r w:rsidR="00C25283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>الاطلاع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على نتائج التدقيق خلال الاجتماع القادم 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BD6A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التغذية الراجعة من العميل</w:t>
            </w:r>
          </w:p>
        </w:tc>
      </w:tr>
      <w:tr w:rsidR="00902866" w:rsidRPr="00D31E6E" w:rsidTr="00917A5A">
        <w:trPr>
          <w:trHeight w:val="454"/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902866" w:rsidRPr="00BD6A6E" w:rsidRDefault="00902866" w:rsidP="005F6A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نظراً لاهتمام </w:t>
            </w:r>
            <w:r w:rsidR="005F6A98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>الإدارة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بالعملاء فقد تم توزيع الاستبيانات الخاصة بالموظفين وتحليلها لمعرفة مدي رضا عملاء </w:t>
            </w:r>
            <w:r w:rsidR="008648F4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>الإدارة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الداخليين والخارجيين عن مستوى الخدمة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أداء وفاعلية أهداف العمليات والأنشطة</w:t>
            </w:r>
          </w:p>
        </w:tc>
      </w:tr>
      <w:tr w:rsidR="00902866" w:rsidRPr="00D31E6E" w:rsidTr="00917A5A">
        <w:trPr>
          <w:trHeight w:val="454"/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ناقش الاجتماع  الأهداف العامة للعمليات ومقارنتها بالأهداف الفرعية والتي تم تدوينها في العمليات وأهمية دراسة فاعلية الأهداف خلال المرحلة القادمة وعرض نتائجها في الاجتماع القادم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BD6A6E">
        <w:trPr>
          <w:trHeight w:val="454"/>
          <w:jc w:val="center"/>
        </w:trPr>
        <w:tc>
          <w:tcPr>
            <w:tcW w:w="588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</w:tbl>
    <w:p w:rsidR="00902866" w:rsidRPr="00D31E6E" w:rsidRDefault="00902866" w:rsidP="00902866">
      <w:pPr>
        <w:rPr>
          <w:rFonts w:ascii="Adobe Arabic" w:hAnsi="Adobe Arabic" w:cs="Adobe Arabic"/>
          <w:sz w:val="24"/>
          <w:szCs w:val="24"/>
          <w:rtl/>
        </w:rPr>
      </w:pPr>
    </w:p>
    <w:p w:rsidR="00902866" w:rsidRPr="00D31E6E" w:rsidRDefault="00902866" w:rsidP="00902866">
      <w:pPr>
        <w:rPr>
          <w:rFonts w:ascii="Adobe Arabic" w:hAnsi="Adobe Arabic" w:cs="Adobe Arabic"/>
          <w:sz w:val="24"/>
          <w:szCs w:val="24"/>
          <w:rtl/>
        </w:rPr>
      </w:pPr>
    </w:p>
    <w:p w:rsidR="00902866" w:rsidRDefault="00902866" w:rsidP="00902866">
      <w:pPr>
        <w:rPr>
          <w:rFonts w:ascii="Adobe Arabic" w:hAnsi="Adobe Arabic" w:cs="Adobe Arabic"/>
          <w:sz w:val="24"/>
          <w:szCs w:val="24"/>
          <w:rtl/>
        </w:rPr>
      </w:pPr>
    </w:p>
    <w:p w:rsidR="006C44E8" w:rsidRDefault="006C44E8" w:rsidP="00902866">
      <w:pPr>
        <w:rPr>
          <w:rFonts w:ascii="Adobe Arabic" w:hAnsi="Adobe Arabic" w:cs="Adobe Arabic"/>
          <w:sz w:val="24"/>
          <w:szCs w:val="24"/>
          <w:rtl/>
        </w:rPr>
      </w:pPr>
    </w:p>
    <w:p w:rsidR="006C44E8" w:rsidRDefault="006C44E8" w:rsidP="00902866">
      <w:pPr>
        <w:rPr>
          <w:rFonts w:ascii="Adobe Arabic" w:hAnsi="Adobe Arabic" w:cs="Adobe Arabic"/>
          <w:sz w:val="24"/>
          <w:szCs w:val="24"/>
          <w:rtl/>
        </w:rPr>
      </w:pPr>
    </w:p>
    <w:p w:rsidR="006C44E8" w:rsidRDefault="006C44E8" w:rsidP="00902866">
      <w:pPr>
        <w:rPr>
          <w:rFonts w:ascii="Adobe Arabic" w:hAnsi="Adobe Arabic" w:cs="Adobe Arabic"/>
          <w:sz w:val="24"/>
          <w:szCs w:val="24"/>
          <w:rtl/>
        </w:rPr>
      </w:pPr>
    </w:p>
    <w:p w:rsidR="00C25283" w:rsidRPr="00D31E6E" w:rsidRDefault="00C25283" w:rsidP="00902866">
      <w:pPr>
        <w:rPr>
          <w:rFonts w:ascii="Adobe Arabic" w:hAnsi="Adobe Arabic" w:cs="Adobe Arabic"/>
          <w:sz w:val="24"/>
          <w:szCs w:val="24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245"/>
        <w:gridCol w:w="3685"/>
      </w:tblGrid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E1E1E1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م</w:t>
            </w:r>
          </w:p>
        </w:tc>
        <w:tc>
          <w:tcPr>
            <w:tcW w:w="5245" w:type="dxa"/>
            <w:tcBorders>
              <w:top w:val="single" w:sz="12" w:space="0" w:color="7F7F7F" w:themeColor="text1" w:themeTint="80"/>
              <w:left w:val="single" w:sz="12" w:space="0" w:color="E1E1E1"/>
              <w:bottom w:val="single" w:sz="18" w:space="0" w:color="7F7F7F" w:themeColor="text1" w:themeTint="80"/>
              <w:right w:val="single" w:sz="18" w:space="0" w:color="E1E1E1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بنود الاجتماع</w:t>
            </w:r>
          </w:p>
        </w:tc>
        <w:tc>
          <w:tcPr>
            <w:tcW w:w="3685" w:type="dxa"/>
            <w:tcBorders>
              <w:top w:val="single" w:sz="12" w:space="0" w:color="7F7F7F" w:themeColor="text1" w:themeTint="80"/>
              <w:left w:val="single" w:sz="18" w:space="0" w:color="E1E1E1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shd w:val="clear" w:color="auto" w:fill="7F7F7F" w:themeFill="text1" w:themeFillTint="80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التوصيات</w:t>
            </w:r>
          </w:p>
        </w:tc>
      </w:tr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الإجراءات التصحيحية والوقائية</w:t>
            </w:r>
          </w:p>
        </w:tc>
      </w:tr>
      <w:tr w:rsidR="00902866" w:rsidRPr="00D31E6E" w:rsidTr="00917A5A">
        <w:trPr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902866" w:rsidRPr="00BD6A6E" w:rsidRDefault="00902866" w:rsidP="0065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ناقش الاجتماع أهمية متابعة الإجراءات التصحيحية والوقائية وأهمية تصحيح ما يتم اكتشافه أثناء العمل وتدوين ذلك على أن يتم حصر جميع الإجراءات والملاحظات الواقعة في </w:t>
            </w:r>
            <w:r w:rsidR="00650D62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>الإدارة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وعرضها في الاجتماع القادم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BD6A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1481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1481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1481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637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nil"/>
              <w:right w:val="nil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BD6A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hAnsi="Sakkal Majalla" w:cs="Sakkal Majalla"/>
                <w:b/>
                <w:bCs/>
                <w:smallCaps/>
                <w:sz w:val="26"/>
                <w:szCs w:val="26"/>
                <w:rtl/>
              </w:rPr>
              <w:t>ما يستجد من أعمال</w:t>
            </w:r>
          </w:p>
        </w:tc>
      </w:tr>
      <w:tr w:rsidR="00902866" w:rsidRPr="00D31E6E" w:rsidTr="00917A5A">
        <w:trPr>
          <w:jc w:val="center"/>
        </w:trPr>
        <w:tc>
          <w:tcPr>
            <w:tcW w:w="5882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</w:tcPr>
          <w:p w:rsidR="00902866" w:rsidRPr="00BD6A6E" w:rsidRDefault="00902866" w:rsidP="00C81567">
            <w:pPr>
              <w:overflowPunct w:val="0"/>
              <w:autoSpaceDE w:val="0"/>
              <w:autoSpaceDN w:val="0"/>
              <w:adjustRightInd w:val="0"/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</w:rPr>
            </w:pP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تم مناقشة المواعيد المقترحة للاجتماع القادم والاتفاق على أن العدد المناسب للاجتماعات اثنان كل عام </w:t>
            </w:r>
            <w:r w:rsidR="00C81567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دراسي 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يكون الاجتماع الأول </w:t>
            </w:r>
            <w:r w:rsidR="00C81567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في بداية الفصل الدراسي الأول 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 والاجتماع الثاني </w:t>
            </w:r>
            <w:r w:rsidR="00C81567"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في بداية الفصل الدراسي الثاني </w:t>
            </w:r>
            <w:r w:rsidRPr="00BD6A6E">
              <w:rPr>
                <w:rFonts w:ascii="Sakkal Majalla" w:eastAsia="Times New Roman" w:hAnsi="Sakkal Majalla" w:cs="Sakkal Majalla"/>
                <w:b/>
                <w:bCs/>
                <w:smallCap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1481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1481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  <w:tr w:rsidR="00902866" w:rsidRPr="00D31E6E" w:rsidTr="00917A5A">
        <w:trPr>
          <w:jc w:val="center"/>
        </w:trPr>
        <w:tc>
          <w:tcPr>
            <w:tcW w:w="14812" w:type="dxa"/>
            <w:gridSpan w:val="2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vAlign w:val="center"/>
            <w:hideMark/>
          </w:tcPr>
          <w:p w:rsidR="00902866" w:rsidRPr="00D31E6E" w:rsidRDefault="00902866" w:rsidP="00917A5A">
            <w:pPr>
              <w:bidi w:val="0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02866" w:rsidRPr="00D31E6E" w:rsidRDefault="00902866" w:rsidP="00902866">
            <w:pPr>
              <w:pStyle w:val="a8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70" w:hanging="357"/>
              <w:rPr>
                <w:rFonts w:ascii="Adobe Arabic" w:hAnsi="Adobe Arabic" w:cs="Adobe Arabic"/>
                <w:smallCaps/>
                <w:sz w:val="26"/>
                <w:szCs w:val="26"/>
              </w:rPr>
            </w:pPr>
          </w:p>
        </w:tc>
      </w:tr>
    </w:tbl>
    <w:p w:rsidR="00902866" w:rsidRPr="00D31E6E" w:rsidRDefault="00902866" w:rsidP="00902866">
      <w:pPr>
        <w:jc w:val="both"/>
        <w:rPr>
          <w:rFonts w:ascii="Adobe Arabic" w:hAnsi="Adobe Arabic" w:cs="Adobe Arabic"/>
          <w:sz w:val="24"/>
          <w:szCs w:val="24"/>
          <w:rtl/>
        </w:rPr>
      </w:pPr>
    </w:p>
    <w:p w:rsidR="00BD6A6E" w:rsidRDefault="006C44E8" w:rsidP="00BD6A6E">
      <w:pPr>
        <w:pStyle w:val="a4"/>
        <w:jc w:val="both"/>
        <w:rPr>
          <w:rFonts w:ascii="Sakkal Majalla" w:hAnsi="Sakkal Majalla" w:cs="Sakkal Majalla"/>
          <w:b/>
          <w:bCs/>
          <w:smallCaps/>
          <w:sz w:val="26"/>
          <w:szCs w:val="26"/>
          <w:rtl/>
        </w:rPr>
      </w:pPr>
      <w:r>
        <w:rPr>
          <w:rFonts w:ascii="Adobe Arabic" w:hAnsi="Adobe Arabic" w:cs="Adobe Arabic" w:hint="cs"/>
          <w:smallCaps/>
          <w:sz w:val="26"/>
          <w:szCs w:val="26"/>
          <w:rtl/>
        </w:rPr>
        <w:t xml:space="preserve">          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>وقد انتهى الاجتماع عند الساعة |</w:t>
      </w:r>
      <w:r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 xml:space="preserve">     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 xml:space="preserve">| وتم تحرير نموذج رقم </w:t>
      </w:r>
      <w:r w:rsidR="00902866" w:rsidRPr="00BD6A6E">
        <w:rPr>
          <w:rFonts w:ascii="Sakkal Majalla" w:hAnsi="Sakkal Majalla" w:cs="Sakkal Majalla"/>
          <w:b/>
          <w:bCs/>
          <w:smallCaps/>
          <w:sz w:val="24"/>
          <w:szCs w:val="24"/>
        </w:rPr>
        <w:t>QF501-04</w:t>
      </w:r>
      <w:r w:rsidR="00902866" w:rsidRPr="00BD6A6E">
        <w:rPr>
          <w:rFonts w:ascii="Sakkal Majalla" w:hAnsi="Sakkal Majalla" w:cs="Sakkal Majalla"/>
          <w:b/>
          <w:bCs/>
          <w:smallCaps/>
          <w:sz w:val="24"/>
          <w:szCs w:val="24"/>
          <w:rtl/>
        </w:rPr>
        <w:t xml:space="preserve">  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>ل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  <w:lang w:bidi="ar-EG"/>
        </w:rPr>
        <w:t>ي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 xml:space="preserve">قوم </w:t>
      </w:r>
      <w:r w:rsidR="00BD6A6E">
        <w:rPr>
          <w:rFonts w:ascii="Sakkal Majalla" w:hAnsi="Sakkal Majalla" w:cs="Sakkal Majalla" w:hint="cs"/>
          <w:b/>
          <w:bCs/>
          <w:smallCaps/>
          <w:sz w:val="26"/>
          <w:szCs w:val="26"/>
          <w:rtl/>
        </w:rPr>
        <w:t>منسق الجودة با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 xml:space="preserve">لإدارة بمتابعة تنفيذ التوصيات الوارد </w:t>
      </w:r>
    </w:p>
    <w:p w:rsidR="00902866" w:rsidRPr="00BD6A6E" w:rsidRDefault="00BD6A6E" w:rsidP="00BD6A6E">
      <w:pPr>
        <w:pStyle w:val="a4"/>
        <w:jc w:val="both"/>
        <w:rPr>
          <w:rFonts w:ascii="Sakkal Majalla" w:hAnsi="Sakkal Majalla" w:cs="Sakkal Majalla"/>
          <w:b/>
          <w:bCs/>
          <w:smallCap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mallCaps/>
          <w:sz w:val="26"/>
          <w:szCs w:val="26"/>
          <w:rtl/>
        </w:rPr>
        <w:t xml:space="preserve">               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>في هذا الاجتماع وعرض</w:t>
      </w:r>
      <w:r>
        <w:rPr>
          <w:rFonts w:ascii="Sakkal Majalla" w:hAnsi="Sakkal Majalla" w:cs="Sakkal Majalla" w:hint="cs"/>
          <w:b/>
          <w:bCs/>
          <w:smallCaps/>
          <w:sz w:val="26"/>
          <w:szCs w:val="26"/>
          <w:rtl/>
        </w:rPr>
        <w:t xml:space="preserve"> </w:t>
      </w:r>
      <w:r w:rsidR="00902866" w:rsidRPr="00BD6A6E">
        <w:rPr>
          <w:rFonts w:ascii="Sakkal Majalla" w:hAnsi="Sakkal Majalla" w:cs="Sakkal Majalla"/>
          <w:b/>
          <w:bCs/>
          <w:smallCaps/>
          <w:sz w:val="26"/>
          <w:szCs w:val="26"/>
          <w:rtl/>
        </w:rPr>
        <w:t>نتائج تنفيذها في الاجتماع القادم</w:t>
      </w:r>
      <w:r w:rsidR="00902866" w:rsidRPr="00D31E6E">
        <w:rPr>
          <w:rFonts w:ascii="Adobe Arabic" w:hAnsi="Adobe Arabic" w:cs="Adobe Arabic"/>
          <w:smallCaps/>
          <w:sz w:val="26"/>
          <w:szCs w:val="26"/>
          <w:rtl/>
        </w:rPr>
        <w:t xml:space="preserve"> .</w:t>
      </w:r>
    </w:p>
    <w:tbl>
      <w:tblPr>
        <w:tblStyle w:val="a6"/>
        <w:bidiVisual/>
        <w:tblW w:w="0" w:type="auto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969"/>
        <w:gridCol w:w="2268"/>
        <w:gridCol w:w="2341"/>
      </w:tblGrid>
      <w:tr w:rsidR="00902866" w:rsidRPr="00D31E6E" w:rsidTr="00917A5A">
        <w:trPr>
          <w:jc w:val="center"/>
        </w:trPr>
        <w:tc>
          <w:tcPr>
            <w:tcW w:w="9499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rPr>
                <w:rFonts w:ascii="Adobe Arabic" w:eastAsia="Times New Roman" w:hAnsi="Adobe Arabic" w:cs="Adobe Arabic"/>
                <w:b/>
                <w:bCs/>
                <w:color w:val="FFFFFF" w:themeColor="background1"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b/>
                <w:bCs/>
                <w:color w:val="FFFFFF" w:themeColor="background1"/>
                <w:sz w:val="26"/>
                <w:szCs w:val="26"/>
                <w:rtl/>
              </w:rPr>
              <w:t>الحضور</w:t>
            </w:r>
          </w:p>
        </w:tc>
      </w:tr>
      <w:tr w:rsidR="00902866" w:rsidRPr="00D31E6E" w:rsidTr="00917A5A">
        <w:trPr>
          <w:jc w:val="center"/>
        </w:trPr>
        <w:tc>
          <w:tcPr>
            <w:tcW w:w="921" w:type="dxa"/>
            <w:tcBorders>
              <w:top w:val="nil"/>
              <w:left w:val="single" w:sz="12" w:space="0" w:color="7F7F7F" w:themeColor="text1" w:themeTint="80"/>
              <w:bottom w:val="nil"/>
              <w:right w:val="single" w:sz="24" w:space="0" w:color="FFFFFF" w:themeColor="background1"/>
            </w:tcBorders>
            <w:shd w:val="clear" w:color="auto" w:fill="E1E1E1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smallCaps/>
                <w:sz w:val="26"/>
                <w:szCs w:val="26"/>
                <w:rtl/>
              </w:rPr>
              <w:t>م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1E1E1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smallCaps/>
                <w:sz w:val="26"/>
                <w:szCs w:val="26"/>
                <w:rtl/>
              </w:rPr>
              <w:t>الاسم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E1E1E1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smallCaps/>
                <w:sz w:val="26"/>
                <w:szCs w:val="26"/>
                <w:rtl/>
              </w:rPr>
              <w:t>الصفة</w:t>
            </w:r>
          </w:p>
        </w:tc>
        <w:tc>
          <w:tcPr>
            <w:tcW w:w="2341" w:type="dxa"/>
            <w:tcBorders>
              <w:top w:val="nil"/>
              <w:left w:val="single" w:sz="24" w:space="0" w:color="FFFFFF" w:themeColor="background1"/>
              <w:bottom w:val="nil"/>
              <w:right w:val="single" w:sz="12" w:space="0" w:color="7F7F7F" w:themeColor="text1" w:themeTint="80"/>
            </w:tcBorders>
            <w:shd w:val="clear" w:color="auto" w:fill="E1E1E1"/>
            <w:hideMark/>
          </w:tcPr>
          <w:p w:rsidR="00902866" w:rsidRPr="00D31E6E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6"/>
                <w:szCs w:val="26"/>
              </w:rPr>
            </w:pPr>
            <w:r w:rsidRPr="00D31E6E">
              <w:rPr>
                <w:rFonts w:ascii="Adobe Arabic" w:hAnsi="Adobe Arabic" w:cs="Adobe Arabic"/>
                <w:smallCaps/>
                <w:sz w:val="26"/>
                <w:szCs w:val="26"/>
                <w:rtl/>
              </w:rPr>
              <w:t>التوقيع</w:t>
            </w: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nil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4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6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  <w:lang w:bidi="ar-KW"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  <w:lang w:bidi="ar-KW"/>
              </w:rPr>
              <w:t>8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13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14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  <w:tr w:rsidR="00902866" w:rsidRPr="00D31E6E" w:rsidTr="00917A5A">
        <w:trPr>
          <w:trHeight w:val="371"/>
          <w:jc w:val="center"/>
        </w:trPr>
        <w:tc>
          <w:tcPr>
            <w:tcW w:w="921" w:type="dxa"/>
            <w:tcBorders>
              <w:top w:val="single" w:sz="4" w:space="0" w:color="7F7F7F" w:themeColor="text1" w:themeTint="80"/>
              <w:left w:val="single" w:sz="12" w:space="0" w:color="7F7F7F" w:themeColor="text1" w:themeTint="80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24"/>
                <w:szCs w:val="24"/>
                <w:rtl/>
              </w:rPr>
            </w:pPr>
            <w:r w:rsidRPr="006B35F6">
              <w:rPr>
                <w:rFonts w:ascii="Adobe Arabic" w:eastAsia="Times New Roman" w:hAnsi="Adobe Arabic" w:cs="Adobe Arabic" w:hint="cs"/>
                <w:smallCaps/>
                <w:sz w:val="24"/>
                <w:szCs w:val="24"/>
                <w:rtl/>
              </w:rPr>
              <w:t>15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7F7F7F" w:themeColor="text1" w:themeTint="80"/>
              <w:left w:val="single" w:sz="2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02866" w:rsidRPr="006B35F6" w:rsidRDefault="00902866" w:rsidP="00917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dobe Arabic" w:eastAsia="Times New Roman" w:hAnsi="Adobe Arabic" w:cs="Adobe Arabic"/>
                <w:smallCaps/>
                <w:sz w:val="18"/>
                <w:szCs w:val="18"/>
              </w:rPr>
            </w:pPr>
          </w:p>
        </w:tc>
      </w:tr>
    </w:tbl>
    <w:p w:rsidR="00D55A7C" w:rsidRDefault="00C25283" w:rsidP="00902866">
      <w:pPr>
        <w:rPr>
          <w:rFonts w:ascii="Adobe Arabic" w:eastAsia="Times New Roman" w:hAnsi="Adobe Arabic" w:cs="Adobe Arabic"/>
          <w:b/>
          <w:bCs/>
          <w:smallCaps/>
          <w:sz w:val="26"/>
          <w:szCs w:val="26"/>
          <w:rtl/>
        </w:rPr>
      </w:pP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                             </w:t>
      </w:r>
    </w:p>
    <w:p w:rsidR="00C25283" w:rsidRDefault="00C25283" w:rsidP="00BD6A6E">
      <w:pPr>
        <w:rPr>
          <w:rFonts w:ascii="Adobe Arabic" w:eastAsia="Times New Roman" w:hAnsi="Adobe Arabic" w:cs="Adobe Arabic"/>
          <w:b/>
          <w:bCs/>
          <w:smallCaps/>
          <w:sz w:val="26"/>
          <w:szCs w:val="26"/>
          <w:rtl/>
        </w:rPr>
      </w:pP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                                                                                                     </w:t>
      </w:r>
      <w:r w:rsidR="00BD6A6E"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                    </w:t>
      </w:r>
      <w:r w:rsidR="006C44E8"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</w:t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  يعتمد  / </w:t>
      </w:r>
      <w:r w:rsidR="00BD6A6E"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>منسق الجودة بالإدارة</w:t>
      </w:r>
    </w:p>
    <w:p w:rsidR="00C25283" w:rsidRDefault="00C25283" w:rsidP="00902866">
      <w:pPr>
        <w:rPr>
          <w:rFonts w:ascii="Adobe Arabic" w:eastAsia="Times New Roman" w:hAnsi="Adobe Arabic" w:cs="Adobe Arabic"/>
          <w:b/>
          <w:bCs/>
          <w:smallCaps/>
          <w:sz w:val="26"/>
          <w:szCs w:val="26"/>
          <w:rtl/>
        </w:rPr>
      </w:pP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                                                                                                             </w:t>
      </w:r>
    </w:p>
    <w:p w:rsidR="00C25283" w:rsidRPr="00902866" w:rsidRDefault="00C25283" w:rsidP="00BD6A6E"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 xml:space="preserve">                       </w:t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  <w:r>
        <w:rPr>
          <w:rFonts w:ascii="Adobe Arabic" w:eastAsia="Times New Roman" w:hAnsi="Adobe Arabic" w:cs="Adobe Arabic" w:hint="cs"/>
          <w:b/>
          <w:bCs/>
          <w:smallCaps/>
          <w:sz w:val="26"/>
          <w:szCs w:val="26"/>
          <w:rtl/>
        </w:rPr>
        <w:tab/>
      </w:r>
    </w:p>
    <w:sectPr w:rsidR="00C25283" w:rsidRPr="00902866" w:rsidSect="00316835">
      <w:headerReference w:type="default" r:id="rId8"/>
      <w:footerReference w:type="default" r:id="rId9"/>
      <w:pgSz w:w="11906" w:h="16838"/>
      <w:pgMar w:top="0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DD" w:rsidRDefault="007373DD" w:rsidP="00C67DD6">
      <w:r>
        <w:separator/>
      </w:r>
    </w:p>
  </w:endnote>
  <w:endnote w:type="continuationSeparator" w:id="0">
    <w:p w:rsidR="007373DD" w:rsidRDefault="007373DD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DA41DA" w:rsidTr="00E05DDB">
      <w:trPr>
        <w:jc w:val="center"/>
      </w:trPr>
      <w:tc>
        <w:tcPr>
          <w:tcW w:w="3438" w:type="dxa"/>
          <w:vAlign w:val="center"/>
        </w:tcPr>
        <w:p w:rsidR="00DA41DA" w:rsidRPr="009F6022" w:rsidRDefault="00DA41DA" w:rsidP="00DA41DA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BD6A6E" w:rsidRPr="00BD6A6E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BD6A6E" w:rsidRPr="00BD6A6E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2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</w:tcPr>
        <w:p w:rsidR="00DA41DA" w:rsidRDefault="00DA41DA" w:rsidP="00CB2BB2">
          <w:pPr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TQ</w:t>
          </w:r>
          <w:r w:rsidR="005A4B3E">
            <w:rPr>
              <w:b/>
              <w:bCs/>
              <w:sz w:val="24"/>
              <w:szCs w:val="24"/>
            </w:rPr>
            <w:t>S</w:t>
          </w:r>
          <w:r>
            <w:rPr>
              <w:b/>
              <w:bCs/>
              <w:sz w:val="24"/>
              <w:szCs w:val="24"/>
            </w:rPr>
            <w:t>-QF-01</w:t>
          </w:r>
          <w:r w:rsidR="00CB2BB2">
            <w:rPr>
              <w:b/>
              <w:bCs/>
              <w:sz w:val="24"/>
              <w:szCs w:val="24"/>
            </w:rPr>
            <w:t>2</w:t>
          </w:r>
          <w:r>
            <w:rPr>
              <w:b/>
              <w:bCs/>
              <w:sz w:val="24"/>
              <w:szCs w:val="24"/>
            </w:rPr>
            <w:t>-0</w:t>
          </w:r>
          <w:r w:rsidR="008F2E4C">
            <w:rPr>
              <w:b/>
              <w:bCs/>
              <w:sz w:val="24"/>
              <w:szCs w:val="24"/>
            </w:rPr>
            <w:t>3</w:t>
          </w:r>
        </w:p>
        <w:p w:rsidR="00DA41DA" w:rsidRPr="00DA41DA" w:rsidRDefault="00DA41DA" w:rsidP="00DA41DA">
          <w:pPr>
            <w:jc w:val="right"/>
            <w:rPr>
              <w:b/>
              <w:bCs/>
              <w:sz w:val="24"/>
              <w:szCs w:val="24"/>
            </w:rPr>
          </w:pPr>
        </w:p>
      </w:tc>
    </w:tr>
  </w:tbl>
  <w:p w:rsidR="009F6022" w:rsidRDefault="009F6022" w:rsidP="00CC1F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DD" w:rsidRDefault="007373DD" w:rsidP="00C67DD6">
      <w:r>
        <w:separator/>
      </w:r>
    </w:p>
  </w:footnote>
  <w:footnote w:type="continuationSeparator" w:id="0">
    <w:p w:rsidR="007373DD" w:rsidRDefault="007373DD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D6" w:rsidRDefault="00BD6A6E" w:rsidP="00BD6A6E">
    <w:pPr>
      <w:pStyle w:val="a4"/>
      <w:jc w:val="right"/>
      <w:rPr>
        <w:rFonts w:hint="cs"/>
        <w:rtl/>
      </w:rPr>
    </w:pPr>
    <w:r>
      <w:rPr>
        <w:noProof/>
      </w:rPr>
      <w:drawing>
        <wp:inline distT="0" distB="0" distL="0" distR="0" wp14:anchorId="6EC17A52" wp14:editId="0F7E8CDC">
          <wp:extent cx="1381125" cy="739140"/>
          <wp:effectExtent l="0" t="0" r="9525" b="381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73" cy="74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528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607FB" wp14:editId="6DBCF8F4">
              <wp:simplePos x="0" y="0"/>
              <wp:positionH relativeFrom="column">
                <wp:posOffset>4384039</wp:posOffset>
              </wp:positionH>
              <wp:positionV relativeFrom="paragraph">
                <wp:posOffset>-131445</wp:posOffset>
              </wp:positionV>
              <wp:extent cx="2374265" cy="1190625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283" w:rsidRPr="00BD6A6E" w:rsidRDefault="00C25283" w:rsidP="0031683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BD6A6E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C25283" w:rsidRPr="00BD6A6E" w:rsidRDefault="00C25283" w:rsidP="0031683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BD6A6E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316835" w:rsidRPr="00BD6A6E" w:rsidRDefault="00316835" w:rsidP="0031683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BD6A6E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316835" w:rsidRPr="00BD6A6E" w:rsidRDefault="00316835" w:rsidP="00BD6A6E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BD6A6E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إدارة </w:t>
                          </w:r>
                          <w:r w:rsidR="00BD6A6E" w:rsidRPr="00BD6A6E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الجودة وقياس الأداء</w:t>
                          </w:r>
                        </w:p>
                        <w:p w:rsidR="00C25283" w:rsidRPr="00BD6A6E" w:rsidRDefault="00C25283" w:rsidP="00316835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BD6A6E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</w:rPr>
                            <w:t>TQS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607F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45.2pt;margin-top:-10.35pt;width:186.95pt;height:9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" filled="f" stroked="f">
              <v:textbox>
                <w:txbxContent>
                  <w:p w:rsidR="00C25283" w:rsidRPr="00BD6A6E" w:rsidRDefault="00C25283" w:rsidP="0031683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BD6A6E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C25283" w:rsidRPr="00BD6A6E" w:rsidRDefault="00C25283" w:rsidP="0031683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BD6A6E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316835" w:rsidRPr="00BD6A6E" w:rsidRDefault="00316835" w:rsidP="0031683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BD6A6E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الإدارة العامة للتعليم بمنطقة حائل</w:t>
                    </w:r>
                  </w:p>
                  <w:p w:rsidR="00316835" w:rsidRPr="00BD6A6E" w:rsidRDefault="00316835" w:rsidP="00BD6A6E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BD6A6E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 xml:space="preserve">إدارة </w:t>
                    </w:r>
                    <w:r w:rsidR="00BD6A6E" w:rsidRPr="00BD6A6E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>الجودة وقياس الأداء</w:t>
                    </w:r>
                  </w:p>
                  <w:p w:rsidR="00C25283" w:rsidRPr="00BD6A6E" w:rsidRDefault="00C25283" w:rsidP="00316835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BD6A6E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</w:rPr>
                      <w:t>TQS</w:t>
                    </w:r>
                  </w:p>
                </w:txbxContent>
              </v:textbox>
            </v:shape>
          </w:pict>
        </mc:Fallback>
      </mc:AlternateContent>
    </w:r>
  </w:p>
  <w:p w:rsidR="00316835" w:rsidRDefault="00316835" w:rsidP="00316835">
    <w:pPr>
      <w:pStyle w:val="a4"/>
      <w:rPr>
        <w:rtl/>
      </w:rPr>
    </w:pPr>
  </w:p>
  <w:p w:rsidR="00316835" w:rsidRPr="00316835" w:rsidRDefault="00316835" w:rsidP="00316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C18"/>
    <w:multiLevelType w:val="hybridMultilevel"/>
    <w:tmpl w:val="05F4D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6"/>
    <w:rsid w:val="000B51B4"/>
    <w:rsid w:val="00140827"/>
    <w:rsid w:val="00167433"/>
    <w:rsid w:val="00192933"/>
    <w:rsid w:val="00254E3D"/>
    <w:rsid w:val="00272743"/>
    <w:rsid w:val="00316835"/>
    <w:rsid w:val="003706FD"/>
    <w:rsid w:val="003E6F51"/>
    <w:rsid w:val="004A4792"/>
    <w:rsid w:val="004E3568"/>
    <w:rsid w:val="00550154"/>
    <w:rsid w:val="005A4B3E"/>
    <w:rsid w:val="005F6A98"/>
    <w:rsid w:val="00634523"/>
    <w:rsid w:val="00650D62"/>
    <w:rsid w:val="006C44E8"/>
    <w:rsid w:val="006D4A68"/>
    <w:rsid w:val="007373DD"/>
    <w:rsid w:val="007C42E4"/>
    <w:rsid w:val="00813C09"/>
    <w:rsid w:val="00814C24"/>
    <w:rsid w:val="008648F4"/>
    <w:rsid w:val="008F2E4C"/>
    <w:rsid w:val="008F2F21"/>
    <w:rsid w:val="008F5EA4"/>
    <w:rsid w:val="00902866"/>
    <w:rsid w:val="009422A8"/>
    <w:rsid w:val="009C0D5B"/>
    <w:rsid w:val="009F4F73"/>
    <w:rsid w:val="009F6022"/>
    <w:rsid w:val="009F6800"/>
    <w:rsid w:val="00A92E94"/>
    <w:rsid w:val="00AE2689"/>
    <w:rsid w:val="00B004B0"/>
    <w:rsid w:val="00B450AC"/>
    <w:rsid w:val="00B45DCB"/>
    <w:rsid w:val="00BC6BEA"/>
    <w:rsid w:val="00BD6A6E"/>
    <w:rsid w:val="00C25283"/>
    <w:rsid w:val="00C67DD6"/>
    <w:rsid w:val="00C724F1"/>
    <w:rsid w:val="00C81567"/>
    <w:rsid w:val="00C846A0"/>
    <w:rsid w:val="00CB2BB2"/>
    <w:rsid w:val="00CC1FDA"/>
    <w:rsid w:val="00D03B48"/>
    <w:rsid w:val="00D21539"/>
    <w:rsid w:val="00D55A7C"/>
    <w:rsid w:val="00DA41DA"/>
    <w:rsid w:val="00E820EE"/>
    <w:rsid w:val="00E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6B1D6"/>
  <w15:docId w15:val="{6D688374-4D7D-48B6-9371-3ACFDE90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A425-9B5B-4D2C-8BFB-13B75F8A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moe</cp:lastModifiedBy>
  <cp:revision>12</cp:revision>
  <cp:lastPrinted>2013-04-10T06:05:00Z</cp:lastPrinted>
  <dcterms:created xsi:type="dcterms:W3CDTF">2016-04-26T21:47:00Z</dcterms:created>
  <dcterms:modified xsi:type="dcterms:W3CDTF">2020-09-03T08:25:00Z</dcterms:modified>
</cp:coreProperties>
</file>